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ayout w:type="fixed"/>
        <w:tblLook w:val="01E0" w:firstRow="1" w:lastRow="1" w:firstColumn="1" w:lastColumn="1" w:noHBand="0" w:noVBand="0"/>
      </w:tblPr>
      <w:tblGrid>
        <w:gridCol w:w="567"/>
        <w:gridCol w:w="142"/>
        <w:gridCol w:w="142"/>
        <w:gridCol w:w="2551"/>
        <w:gridCol w:w="2118"/>
        <w:gridCol w:w="9"/>
        <w:gridCol w:w="850"/>
        <w:gridCol w:w="3260"/>
      </w:tblGrid>
      <w:tr w:rsidR="00633CCC">
        <w:trPr>
          <w:cantSplit/>
          <w:trHeight w:val="844"/>
        </w:trPr>
        <w:tc>
          <w:tcPr>
            <w:tcW w:w="3402" w:type="dxa"/>
            <w:gridSpan w:val="4"/>
          </w:tcPr>
          <w:p w:rsidR="00633CCC" w:rsidRDefault="004D54C4">
            <w:pPr>
              <w:jc w:val="center"/>
              <w:rPr>
                <w:b/>
              </w:rPr>
            </w:pPr>
            <w:r>
              <w:rPr>
                <w:noProof/>
              </w:rPr>
              <w:drawing>
                <wp:inline distT="0" distB="0" distL="0" distR="0">
                  <wp:extent cx="571500"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542925"/>
                          </a:xfrm>
                          <a:prstGeom prst="rect">
                            <a:avLst/>
                          </a:prstGeom>
                          <a:noFill/>
                          <a:ln>
                            <a:noFill/>
                          </a:ln>
                        </pic:spPr>
                      </pic:pic>
                    </a:graphicData>
                  </a:graphic>
                </wp:inline>
              </w:drawing>
            </w:r>
          </w:p>
        </w:tc>
        <w:tc>
          <w:tcPr>
            <w:tcW w:w="6237" w:type="dxa"/>
            <w:gridSpan w:val="4"/>
            <w:vMerge w:val="restart"/>
            <w:vAlign w:val="center"/>
          </w:tcPr>
          <w:p w:rsidR="00633CCC" w:rsidRDefault="00633CCC">
            <w:pPr>
              <w:ind w:right="-108"/>
              <w:jc w:val="right"/>
              <w:rPr>
                <w:b/>
              </w:rPr>
            </w:pPr>
            <w:bookmarkStart w:id="0" w:name="Β_ΑΣΦΑΛΕΙΑΣ_1"/>
            <w:r>
              <w:rPr>
                <w:b/>
              </w:rPr>
              <w:t>ΑΔΙΑΒΑΘΜΗΤΟ</w:t>
            </w:r>
            <w:bookmarkEnd w:id="0"/>
          </w:p>
          <w:p w:rsidR="00633CCC" w:rsidRPr="000D1509" w:rsidRDefault="000D1509">
            <w:pPr>
              <w:ind w:right="-108"/>
              <w:jc w:val="right"/>
              <w:rPr>
                <w:b/>
                <w:lang w:val="en-US"/>
              </w:rPr>
            </w:pPr>
            <w:r>
              <w:rPr>
                <w:b/>
              </w:rPr>
              <w:t>ΚΑΝΟΝΙΚΟ</w:t>
            </w:r>
          </w:p>
          <w:p w:rsidR="00F042C8" w:rsidRPr="000D1509" w:rsidRDefault="00F042C8" w:rsidP="000D1509">
            <w:pPr>
              <w:ind w:right="12"/>
              <w:jc w:val="center"/>
              <w:rPr>
                <w:b/>
                <w:u w:val="single"/>
                <w:lang w:val="en-US"/>
              </w:rPr>
            </w:pPr>
          </w:p>
        </w:tc>
      </w:tr>
      <w:tr w:rsidR="00633CCC">
        <w:trPr>
          <w:cantSplit/>
          <w:trHeight w:val="572"/>
        </w:trPr>
        <w:tc>
          <w:tcPr>
            <w:tcW w:w="3402" w:type="dxa"/>
            <w:gridSpan w:val="4"/>
          </w:tcPr>
          <w:p w:rsidR="00633CCC" w:rsidRDefault="00633CCC">
            <w:pPr>
              <w:pStyle w:val="1"/>
            </w:pPr>
            <w:r>
              <w:t>ΠΡΕΣΒΕΙΑ ΤΗΣ ΕΛΛΑΔΟΣ</w:t>
            </w:r>
          </w:p>
          <w:p w:rsidR="00633CCC" w:rsidRDefault="00633CCC">
            <w:pPr>
              <w:jc w:val="center"/>
              <w:rPr>
                <w:b/>
                <w:sz w:val="22"/>
              </w:rPr>
            </w:pPr>
            <w:r>
              <w:rPr>
                <w:b/>
                <w:sz w:val="22"/>
              </w:rPr>
              <w:t>ΓΡΑΦΕΙΟ ΟΙΚΟΝΟΜΙΚΩΝ ΚΑΙ ΕΜΠΟΡΙΚΩΝ ΥΠΟΘΕΣΕΩΝ</w:t>
            </w:r>
          </w:p>
          <w:p w:rsidR="00633CCC" w:rsidRDefault="00633CCC">
            <w:pPr>
              <w:jc w:val="center"/>
              <w:rPr>
                <w:bCs/>
                <w:sz w:val="18"/>
                <w:lang w:val="en-GB"/>
              </w:rPr>
            </w:pPr>
            <w:r>
              <w:rPr>
                <w:bCs/>
                <w:sz w:val="18"/>
                <w:lang w:val="en-GB"/>
              </w:rPr>
              <w:t>18, Aisha El Taymoureya,</w:t>
            </w:r>
          </w:p>
          <w:p w:rsidR="00633CCC" w:rsidRPr="00645A6D" w:rsidRDefault="00633CCC" w:rsidP="009D2453">
            <w:pPr>
              <w:jc w:val="center"/>
              <w:rPr>
                <w:bCs/>
                <w:sz w:val="18"/>
              </w:rPr>
            </w:pPr>
            <w:r>
              <w:rPr>
                <w:bCs/>
                <w:sz w:val="18"/>
                <w:lang w:val="en-GB"/>
              </w:rPr>
              <w:t>Garden City, Cairo - Egypt</w:t>
            </w:r>
          </w:p>
        </w:tc>
        <w:tc>
          <w:tcPr>
            <w:tcW w:w="6237" w:type="dxa"/>
            <w:gridSpan w:val="4"/>
            <w:vMerge/>
          </w:tcPr>
          <w:p w:rsidR="00633CCC" w:rsidRDefault="00633CCC">
            <w:pPr>
              <w:rPr>
                <w:lang w:val="de-DE"/>
              </w:rPr>
            </w:pPr>
          </w:p>
        </w:tc>
      </w:tr>
      <w:tr w:rsidR="00633CCC">
        <w:trPr>
          <w:cantSplit/>
        </w:trPr>
        <w:tc>
          <w:tcPr>
            <w:tcW w:w="851" w:type="dxa"/>
            <w:gridSpan w:val="3"/>
            <w:vAlign w:val="center"/>
          </w:tcPr>
          <w:p w:rsidR="00633CCC" w:rsidRDefault="00633CCC">
            <w:pPr>
              <w:tabs>
                <w:tab w:val="right" w:pos="3256"/>
              </w:tabs>
              <w:ind w:left="-108" w:right="-108"/>
              <w:rPr>
                <w:b/>
                <w:sz w:val="18"/>
                <w:szCs w:val="18"/>
                <w:lang w:val="de-DE"/>
              </w:rPr>
            </w:pPr>
            <w:bookmarkStart w:id="1" w:name="ΑΡΜΟΔΙΟΣ"/>
            <w:bookmarkEnd w:id="1"/>
          </w:p>
        </w:tc>
        <w:tc>
          <w:tcPr>
            <w:tcW w:w="4678" w:type="dxa"/>
            <w:gridSpan w:val="3"/>
            <w:vAlign w:val="center"/>
          </w:tcPr>
          <w:p w:rsidR="00633CCC" w:rsidRDefault="00633CCC">
            <w:pPr>
              <w:rPr>
                <w:b/>
                <w:sz w:val="18"/>
                <w:szCs w:val="18"/>
                <w:lang w:val="de-DE"/>
              </w:rPr>
            </w:pPr>
          </w:p>
        </w:tc>
        <w:tc>
          <w:tcPr>
            <w:tcW w:w="850" w:type="dxa"/>
          </w:tcPr>
          <w:p w:rsidR="00633CCC" w:rsidRDefault="00633CCC">
            <w:pPr>
              <w:ind w:left="-108" w:right="-108"/>
              <w:jc w:val="right"/>
              <w:rPr>
                <w:b/>
                <w:lang w:val="en-GB"/>
              </w:rPr>
            </w:pPr>
            <w:r>
              <w:t>Κάϊρο</w:t>
            </w:r>
            <w:r>
              <w:rPr>
                <w:lang w:val="en-GB"/>
              </w:rPr>
              <w:t>,</w:t>
            </w:r>
          </w:p>
        </w:tc>
        <w:tc>
          <w:tcPr>
            <w:tcW w:w="3260" w:type="dxa"/>
            <w:vMerge w:val="restart"/>
          </w:tcPr>
          <w:p w:rsidR="00633CCC" w:rsidRPr="001142B7" w:rsidRDefault="00960814" w:rsidP="007100EC">
            <w:r>
              <w:t xml:space="preserve"> </w:t>
            </w:r>
            <w:r w:rsidR="005A6806">
              <w:t>4</w:t>
            </w:r>
            <w:r w:rsidR="006C1613">
              <w:rPr>
                <w:lang w:val="en-US"/>
              </w:rPr>
              <w:t>-</w:t>
            </w:r>
            <w:r w:rsidR="005A6806">
              <w:t>4</w:t>
            </w:r>
            <w:r w:rsidR="006C1613">
              <w:rPr>
                <w:lang w:val="en-US"/>
              </w:rPr>
              <w:t>-</w:t>
            </w:r>
            <w:r w:rsidR="00DC6E06">
              <w:rPr>
                <w:lang w:val="en-US"/>
              </w:rPr>
              <w:t>20</w:t>
            </w:r>
            <w:r w:rsidR="00170BE7">
              <w:t>2</w:t>
            </w:r>
            <w:r w:rsidR="001142B7">
              <w:t>2</w:t>
            </w:r>
          </w:p>
          <w:p w:rsidR="00633CCC" w:rsidRPr="005A6806" w:rsidRDefault="00633CCC" w:rsidP="00816186">
            <w:r>
              <w:t>Φ.</w:t>
            </w:r>
            <w:bookmarkStart w:id="2" w:name="Α_Π_ΦΑΚΕΛΟΥ_1"/>
            <w:bookmarkEnd w:id="2"/>
            <w:r>
              <w:t xml:space="preserve"> 2040/</w:t>
            </w:r>
            <w:r w:rsidR="005A6806">
              <w:t>306</w:t>
            </w:r>
          </w:p>
        </w:tc>
      </w:tr>
      <w:tr w:rsidR="00633CCC">
        <w:trPr>
          <w:cantSplit/>
        </w:trPr>
        <w:tc>
          <w:tcPr>
            <w:tcW w:w="567" w:type="dxa"/>
            <w:vAlign w:val="center"/>
          </w:tcPr>
          <w:p w:rsidR="00633CCC" w:rsidRDefault="00633CCC">
            <w:pPr>
              <w:tabs>
                <w:tab w:val="right" w:pos="3256"/>
              </w:tabs>
              <w:ind w:left="-108" w:right="-108"/>
              <w:rPr>
                <w:b/>
                <w:sz w:val="18"/>
                <w:szCs w:val="18"/>
              </w:rPr>
            </w:pPr>
            <w:bookmarkStart w:id="3" w:name="ΤΗΛΕΦΩΝΟ"/>
            <w:bookmarkEnd w:id="3"/>
          </w:p>
        </w:tc>
        <w:tc>
          <w:tcPr>
            <w:tcW w:w="4962" w:type="dxa"/>
            <w:gridSpan w:val="5"/>
            <w:vAlign w:val="center"/>
          </w:tcPr>
          <w:p w:rsidR="00633CCC" w:rsidRDefault="00633CCC">
            <w:pPr>
              <w:rPr>
                <w:b/>
                <w:sz w:val="18"/>
                <w:szCs w:val="18"/>
              </w:rPr>
            </w:pPr>
          </w:p>
        </w:tc>
        <w:tc>
          <w:tcPr>
            <w:tcW w:w="850" w:type="dxa"/>
          </w:tcPr>
          <w:p w:rsidR="00633CCC" w:rsidRDefault="00633CCC">
            <w:pPr>
              <w:ind w:left="-108" w:right="-108"/>
              <w:jc w:val="right"/>
              <w:rPr>
                <w:b/>
              </w:rPr>
            </w:pPr>
            <w:r>
              <w:rPr>
                <w:b/>
              </w:rPr>
              <w:t>Α.Π.</w:t>
            </w:r>
          </w:p>
        </w:tc>
        <w:tc>
          <w:tcPr>
            <w:tcW w:w="3260" w:type="dxa"/>
            <w:vMerge/>
          </w:tcPr>
          <w:p w:rsidR="00633CCC" w:rsidRDefault="00633CCC"/>
        </w:tc>
      </w:tr>
      <w:tr w:rsidR="00633CCC">
        <w:trPr>
          <w:cantSplit/>
        </w:trPr>
        <w:tc>
          <w:tcPr>
            <w:tcW w:w="709" w:type="dxa"/>
            <w:gridSpan w:val="2"/>
            <w:vAlign w:val="center"/>
          </w:tcPr>
          <w:p w:rsidR="00633CCC" w:rsidRDefault="00633CCC">
            <w:pPr>
              <w:tabs>
                <w:tab w:val="right" w:pos="3256"/>
              </w:tabs>
              <w:ind w:left="-108" w:right="-108"/>
              <w:rPr>
                <w:b/>
                <w:sz w:val="18"/>
                <w:szCs w:val="18"/>
              </w:rPr>
            </w:pPr>
            <w:bookmarkStart w:id="4" w:name="E_MAIL"/>
            <w:bookmarkEnd w:id="4"/>
          </w:p>
        </w:tc>
        <w:tc>
          <w:tcPr>
            <w:tcW w:w="4820" w:type="dxa"/>
            <w:gridSpan w:val="4"/>
            <w:vAlign w:val="center"/>
          </w:tcPr>
          <w:p w:rsidR="00633CCC" w:rsidRDefault="00633CCC">
            <w:pPr>
              <w:rPr>
                <w:b/>
                <w:sz w:val="18"/>
                <w:szCs w:val="18"/>
              </w:rPr>
            </w:pPr>
          </w:p>
        </w:tc>
        <w:tc>
          <w:tcPr>
            <w:tcW w:w="850" w:type="dxa"/>
          </w:tcPr>
          <w:p w:rsidR="00633CCC" w:rsidRDefault="00633CCC">
            <w:pPr>
              <w:ind w:left="-108" w:right="-108"/>
              <w:jc w:val="right"/>
              <w:rPr>
                <w:b/>
              </w:rPr>
            </w:pPr>
          </w:p>
        </w:tc>
        <w:tc>
          <w:tcPr>
            <w:tcW w:w="3260" w:type="dxa"/>
            <w:vMerge/>
          </w:tcPr>
          <w:p w:rsidR="00633CCC" w:rsidRDefault="00633CCC"/>
        </w:tc>
      </w:tr>
      <w:tr w:rsidR="00633CCC">
        <w:tblPrEx>
          <w:tblLook w:val="04A0" w:firstRow="1" w:lastRow="0" w:firstColumn="1" w:lastColumn="0" w:noHBand="0" w:noVBand="1"/>
        </w:tblPrEx>
        <w:tc>
          <w:tcPr>
            <w:tcW w:w="851" w:type="dxa"/>
            <w:gridSpan w:val="3"/>
          </w:tcPr>
          <w:p w:rsidR="00633CCC" w:rsidRDefault="00633CCC">
            <w:pPr>
              <w:ind w:left="-108" w:right="-108"/>
              <w:outlineLvl w:val="0"/>
              <w:rPr>
                <w:b/>
              </w:rPr>
            </w:pPr>
            <w:bookmarkStart w:id="5" w:name="FAX"/>
            <w:bookmarkEnd w:id="5"/>
            <w:r>
              <w:rPr>
                <w:b/>
              </w:rPr>
              <w:t>ΠΡΟΣ :</w:t>
            </w:r>
          </w:p>
        </w:tc>
        <w:tc>
          <w:tcPr>
            <w:tcW w:w="4669" w:type="dxa"/>
            <w:gridSpan w:val="2"/>
          </w:tcPr>
          <w:p w:rsidR="00633CCC" w:rsidRPr="00D5061D" w:rsidRDefault="00E36AB8" w:rsidP="000D1509">
            <w:pPr>
              <w:outlineLvl w:val="0"/>
              <w:rPr>
                <w:lang w:bidi="ar-EG"/>
              </w:rPr>
            </w:pPr>
            <w:r>
              <w:t xml:space="preserve">- </w:t>
            </w:r>
            <w:r w:rsidR="00D152F2">
              <w:t xml:space="preserve">όπως </w:t>
            </w:r>
            <w:r w:rsidR="000D1509">
              <w:t>Λίστα Αποδεκτών</w:t>
            </w:r>
            <w:r w:rsidR="00D152F2">
              <w:t xml:space="preserve"> </w:t>
            </w:r>
          </w:p>
        </w:tc>
        <w:tc>
          <w:tcPr>
            <w:tcW w:w="4119" w:type="dxa"/>
            <w:gridSpan w:val="3"/>
          </w:tcPr>
          <w:p w:rsidR="00633CCC" w:rsidRDefault="00633CCC">
            <w:pPr>
              <w:outlineLvl w:val="0"/>
            </w:pPr>
          </w:p>
        </w:tc>
      </w:tr>
    </w:tbl>
    <w:p w:rsidR="00633CCC" w:rsidRDefault="00633CCC">
      <w:pPr>
        <w:jc w:val="center"/>
        <w:outlineLvl w:val="0"/>
        <w:rPr>
          <w:sz w:val="2"/>
          <w:szCs w:val="2"/>
        </w:rPr>
      </w:pPr>
      <w:bookmarkStart w:id="6" w:name="ΔΙΑΧΩΡΙΣΤΙΚΟ_1"/>
      <w:bookmarkEnd w:id="6"/>
    </w:p>
    <w:tbl>
      <w:tblPr>
        <w:tblW w:w="0" w:type="auto"/>
        <w:tblInd w:w="108" w:type="dxa"/>
        <w:tblLook w:val="04A0" w:firstRow="1" w:lastRow="0" w:firstColumn="1" w:lastColumn="0" w:noHBand="0" w:noVBand="1"/>
      </w:tblPr>
      <w:tblGrid>
        <w:gridCol w:w="843"/>
        <w:gridCol w:w="4615"/>
        <w:gridCol w:w="4072"/>
      </w:tblGrid>
      <w:tr w:rsidR="00633CCC">
        <w:tc>
          <w:tcPr>
            <w:tcW w:w="851" w:type="dxa"/>
          </w:tcPr>
          <w:p w:rsidR="00633CCC" w:rsidRDefault="00633CCC">
            <w:pPr>
              <w:ind w:left="-108"/>
              <w:outlineLvl w:val="0"/>
              <w:rPr>
                <w:b/>
              </w:rPr>
            </w:pPr>
            <w:bookmarkStart w:id="7" w:name="ΚΟΙΝΟΠΟΙΗΣΗ"/>
            <w:bookmarkEnd w:id="7"/>
          </w:p>
        </w:tc>
        <w:tc>
          <w:tcPr>
            <w:tcW w:w="4669" w:type="dxa"/>
          </w:tcPr>
          <w:p w:rsidR="00633CCC" w:rsidRDefault="00633CCC" w:rsidP="00BC7ED1">
            <w:pPr>
              <w:ind w:left="360"/>
              <w:outlineLvl w:val="0"/>
            </w:pPr>
          </w:p>
        </w:tc>
        <w:tc>
          <w:tcPr>
            <w:tcW w:w="4119" w:type="dxa"/>
          </w:tcPr>
          <w:p w:rsidR="00633CCC" w:rsidRDefault="00633CCC">
            <w:pPr>
              <w:outlineLvl w:val="0"/>
            </w:pPr>
          </w:p>
        </w:tc>
      </w:tr>
    </w:tbl>
    <w:p w:rsidR="00633CCC" w:rsidRDefault="00633CCC">
      <w:pPr>
        <w:jc w:val="center"/>
        <w:outlineLvl w:val="0"/>
        <w:rPr>
          <w:sz w:val="2"/>
          <w:szCs w:val="2"/>
        </w:rPr>
      </w:pPr>
      <w:bookmarkStart w:id="8" w:name="ΔΙΑΧΩΡΙΣΤΙΚΟ_2"/>
      <w:bookmarkEnd w:id="8"/>
    </w:p>
    <w:tbl>
      <w:tblPr>
        <w:tblW w:w="10536" w:type="dxa"/>
        <w:tblInd w:w="108" w:type="dxa"/>
        <w:tblLook w:val="04A0" w:firstRow="1" w:lastRow="0" w:firstColumn="1" w:lastColumn="0" w:noHBand="0" w:noVBand="1"/>
      </w:tblPr>
      <w:tblGrid>
        <w:gridCol w:w="889"/>
        <w:gridCol w:w="5490"/>
        <w:gridCol w:w="4157"/>
      </w:tblGrid>
      <w:tr w:rsidR="00633CCC" w:rsidTr="00A348C1">
        <w:tc>
          <w:tcPr>
            <w:tcW w:w="889" w:type="dxa"/>
          </w:tcPr>
          <w:p w:rsidR="00633CCC" w:rsidRDefault="00633CCC">
            <w:pPr>
              <w:ind w:left="-108"/>
              <w:outlineLvl w:val="0"/>
              <w:rPr>
                <w:b/>
              </w:rPr>
            </w:pPr>
            <w:bookmarkStart w:id="9" w:name="Ε_Δ"/>
            <w:bookmarkEnd w:id="9"/>
            <w:r>
              <w:rPr>
                <w:b/>
              </w:rPr>
              <w:t>ΚΟΙΝ.:</w:t>
            </w:r>
          </w:p>
        </w:tc>
        <w:tc>
          <w:tcPr>
            <w:tcW w:w="5490" w:type="dxa"/>
          </w:tcPr>
          <w:p w:rsidR="007100EC" w:rsidRDefault="007100EC" w:rsidP="007100EC">
            <w:pPr>
              <w:numPr>
                <w:ilvl w:val="0"/>
                <w:numId w:val="3"/>
              </w:numPr>
              <w:tabs>
                <w:tab w:val="clear" w:pos="720"/>
                <w:tab w:val="num" w:pos="203"/>
              </w:tabs>
              <w:ind w:hanging="720"/>
              <w:outlineLvl w:val="0"/>
            </w:pPr>
            <w:r>
              <w:t>Διπλ. Γραφείο κ. Πρωθυπουργού</w:t>
            </w:r>
          </w:p>
          <w:p w:rsidR="007100EC" w:rsidRDefault="007100EC" w:rsidP="007100EC">
            <w:pPr>
              <w:numPr>
                <w:ilvl w:val="0"/>
                <w:numId w:val="3"/>
              </w:numPr>
              <w:tabs>
                <w:tab w:val="clear" w:pos="720"/>
                <w:tab w:val="num" w:pos="203"/>
              </w:tabs>
              <w:ind w:hanging="720"/>
              <w:outlineLvl w:val="0"/>
            </w:pPr>
            <w:r>
              <w:t>Διπλ. Γραφείο κ. Υπουργού</w:t>
            </w:r>
          </w:p>
          <w:p w:rsidR="007100EC" w:rsidRPr="00CC3261" w:rsidRDefault="007100EC" w:rsidP="007100EC">
            <w:pPr>
              <w:numPr>
                <w:ilvl w:val="0"/>
                <w:numId w:val="3"/>
              </w:numPr>
              <w:tabs>
                <w:tab w:val="clear" w:pos="720"/>
                <w:tab w:val="num" w:pos="203"/>
              </w:tabs>
              <w:ind w:left="280" w:hanging="280"/>
              <w:outlineLvl w:val="0"/>
            </w:pPr>
            <w:r>
              <w:t>Διπλ. Γραφείο κ. Αναπληρωτή Υπουργού</w:t>
            </w:r>
          </w:p>
          <w:p w:rsidR="007100EC" w:rsidRDefault="007100EC" w:rsidP="007100EC">
            <w:pPr>
              <w:numPr>
                <w:ilvl w:val="0"/>
                <w:numId w:val="3"/>
              </w:numPr>
              <w:tabs>
                <w:tab w:val="clear" w:pos="720"/>
                <w:tab w:val="num" w:pos="203"/>
              </w:tabs>
              <w:ind w:left="280" w:hanging="280"/>
              <w:outlineLvl w:val="0"/>
            </w:pPr>
            <w:r>
              <w:t>Διπλ. Γραφείο Υφυπουργού κ. Φραγκογιάννη</w:t>
            </w:r>
          </w:p>
          <w:p w:rsidR="007100EC" w:rsidRDefault="007100EC" w:rsidP="007100EC">
            <w:pPr>
              <w:numPr>
                <w:ilvl w:val="0"/>
                <w:numId w:val="3"/>
              </w:numPr>
              <w:tabs>
                <w:tab w:val="clear" w:pos="720"/>
                <w:tab w:val="num" w:pos="203"/>
              </w:tabs>
              <w:ind w:left="280" w:hanging="280"/>
              <w:outlineLvl w:val="0"/>
            </w:pPr>
            <w:r>
              <w:t>Γραφείο κ. Γενικού Γραμματέα</w:t>
            </w:r>
          </w:p>
          <w:p w:rsidR="007100EC" w:rsidRDefault="007100EC" w:rsidP="007100EC">
            <w:pPr>
              <w:numPr>
                <w:ilvl w:val="0"/>
                <w:numId w:val="3"/>
              </w:numPr>
              <w:tabs>
                <w:tab w:val="clear" w:pos="720"/>
                <w:tab w:val="num" w:pos="203"/>
              </w:tabs>
              <w:ind w:hanging="720"/>
              <w:outlineLvl w:val="0"/>
            </w:pPr>
            <w:r>
              <w:t>Γρ</w:t>
            </w:r>
            <w:r w:rsidR="0054659F">
              <w:t>αφείο κ. Γεν. Γραμματέα ΔΟΣ &amp; Εξωστρέφειας</w:t>
            </w:r>
          </w:p>
          <w:p w:rsidR="007100EC" w:rsidRPr="006D144A" w:rsidRDefault="007100EC" w:rsidP="007100EC">
            <w:pPr>
              <w:numPr>
                <w:ilvl w:val="0"/>
                <w:numId w:val="3"/>
              </w:numPr>
              <w:tabs>
                <w:tab w:val="clear" w:pos="720"/>
                <w:tab w:val="num" w:pos="203"/>
              </w:tabs>
              <w:ind w:hanging="720"/>
              <w:outlineLvl w:val="0"/>
            </w:pPr>
            <w:r>
              <w:t>Γραφείο κας Β’ Γεν. Διευθύντριας</w:t>
            </w:r>
          </w:p>
          <w:p w:rsidR="007100EC" w:rsidRDefault="000D1509" w:rsidP="007100EC">
            <w:pPr>
              <w:numPr>
                <w:ilvl w:val="0"/>
                <w:numId w:val="3"/>
              </w:numPr>
              <w:tabs>
                <w:tab w:val="clear" w:pos="720"/>
                <w:tab w:val="num" w:pos="203"/>
              </w:tabs>
              <w:ind w:hanging="720"/>
              <w:outlineLvl w:val="0"/>
            </w:pPr>
            <w:r>
              <w:t xml:space="preserve">Α6, Β5, </w:t>
            </w:r>
            <w:r w:rsidR="007100EC">
              <w:rPr>
                <w:lang w:val="en-US"/>
              </w:rPr>
              <w:t>B</w:t>
            </w:r>
            <w:r w:rsidR="00F042C8">
              <w:t>2</w:t>
            </w:r>
            <w:r w:rsidR="004E73B3">
              <w:t xml:space="preserve"> και Γ1</w:t>
            </w:r>
            <w:r w:rsidR="007100EC" w:rsidRPr="009A1B64">
              <w:t xml:space="preserve"> </w:t>
            </w:r>
            <w:r w:rsidR="007100EC">
              <w:t>Δ/νσ</w:t>
            </w:r>
            <w:r w:rsidR="007100EC">
              <w:rPr>
                <w:lang w:bidi="ar-EG"/>
              </w:rPr>
              <w:t xml:space="preserve">εις </w:t>
            </w:r>
          </w:p>
          <w:p w:rsidR="000A6145" w:rsidRDefault="000A6145" w:rsidP="007100EC">
            <w:pPr>
              <w:numPr>
                <w:ilvl w:val="0"/>
                <w:numId w:val="3"/>
              </w:numPr>
              <w:tabs>
                <w:tab w:val="clear" w:pos="720"/>
                <w:tab w:val="num" w:pos="203"/>
              </w:tabs>
              <w:ind w:hanging="720"/>
              <w:outlineLvl w:val="0"/>
            </w:pPr>
            <w:r>
              <w:rPr>
                <w:lang w:bidi="ar-EG"/>
              </w:rPr>
              <w:t>ΜΕΑ Βρυξέλλες</w:t>
            </w:r>
          </w:p>
          <w:p w:rsidR="006C4276" w:rsidRDefault="006C4276" w:rsidP="007100EC">
            <w:pPr>
              <w:outlineLvl w:val="0"/>
            </w:pPr>
          </w:p>
        </w:tc>
        <w:tc>
          <w:tcPr>
            <w:tcW w:w="4157" w:type="dxa"/>
          </w:tcPr>
          <w:p w:rsidR="00633CCC" w:rsidRDefault="00633CCC">
            <w:pPr>
              <w:outlineLvl w:val="0"/>
            </w:pPr>
          </w:p>
        </w:tc>
      </w:tr>
      <w:tr w:rsidR="00633CCC" w:rsidTr="00A348C1">
        <w:tc>
          <w:tcPr>
            <w:tcW w:w="889" w:type="dxa"/>
          </w:tcPr>
          <w:p w:rsidR="00633CCC" w:rsidRDefault="00633CCC">
            <w:pPr>
              <w:ind w:left="-108"/>
              <w:outlineLvl w:val="0"/>
              <w:rPr>
                <w:b/>
              </w:rPr>
            </w:pPr>
            <w:r>
              <w:rPr>
                <w:b/>
              </w:rPr>
              <w:t>Ε.Δ.</w:t>
            </w:r>
          </w:p>
        </w:tc>
        <w:tc>
          <w:tcPr>
            <w:tcW w:w="5490" w:type="dxa"/>
          </w:tcPr>
          <w:p w:rsidR="00633CCC" w:rsidRDefault="00A9036A" w:rsidP="00E36AB8">
            <w:pPr>
              <w:outlineLvl w:val="0"/>
            </w:pPr>
            <w:r>
              <w:t>Πρεσβεία Καΐρου</w:t>
            </w:r>
            <w:r w:rsidR="00633CCC">
              <w:t xml:space="preserve"> </w:t>
            </w:r>
          </w:p>
        </w:tc>
        <w:tc>
          <w:tcPr>
            <w:tcW w:w="4157" w:type="dxa"/>
          </w:tcPr>
          <w:p w:rsidR="00633CCC" w:rsidRDefault="00633CCC">
            <w:pPr>
              <w:outlineLvl w:val="0"/>
            </w:pPr>
          </w:p>
        </w:tc>
      </w:tr>
    </w:tbl>
    <w:p w:rsidR="00633CCC" w:rsidRDefault="00633CCC">
      <w:pPr>
        <w:outlineLvl w:val="0"/>
        <w:rPr>
          <w:b/>
        </w:rPr>
      </w:pPr>
    </w:p>
    <w:tbl>
      <w:tblPr>
        <w:tblW w:w="0" w:type="auto"/>
        <w:tblInd w:w="108" w:type="dxa"/>
        <w:tblLook w:val="04A0" w:firstRow="1" w:lastRow="0" w:firstColumn="1" w:lastColumn="0" w:noHBand="0" w:noVBand="1"/>
      </w:tblPr>
      <w:tblGrid>
        <w:gridCol w:w="935"/>
        <w:gridCol w:w="8595"/>
      </w:tblGrid>
      <w:tr w:rsidR="00633CCC" w:rsidRPr="00F042C8">
        <w:tc>
          <w:tcPr>
            <w:tcW w:w="877" w:type="dxa"/>
          </w:tcPr>
          <w:p w:rsidR="00633CCC" w:rsidRDefault="00633CCC">
            <w:pPr>
              <w:ind w:left="-108" w:right="-58"/>
              <w:jc w:val="right"/>
              <w:outlineLvl w:val="0"/>
              <w:rPr>
                <w:b/>
              </w:rPr>
            </w:pPr>
            <w:r>
              <w:rPr>
                <w:b/>
              </w:rPr>
              <w:t>ΘΕΜΑ:</w:t>
            </w:r>
          </w:p>
        </w:tc>
        <w:tc>
          <w:tcPr>
            <w:tcW w:w="8762" w:type="dxa"/>
          </w:tcPr>
          <w:tbl>
            <w:tblPr>
              <w:tblW w:w="0" w:type="auto"/>
              <w:tblInd w:w="108" w:type="dxa"/>
              <w:tblLook w:val="04A0" w:firstRow="1" w:lastRow="0" w:firstColumn="1" w:lastColumn="0" w:noHBand="0" w:noVBand="1"/>
            </w:tblPr>
            <w:tblGrid>
              <w:gridCol w:w="8271"/>
            </w:tblGrid>
            <w:tr w:rsidR="00417D68" w:rsidRPr="00F042C8" w:rsidTr="00FE0BBA">
              <w:tc>
                <w:tcPr>
                  <w:tcW w:w="8762" w:type="dxa"/>
                </w:tcPr>
                <w:p w:rsidR="00417D68" w:rsidRPr="00064922" w:rsidRDefault="00B97806" w:rsidP="00C730C5">
                  <w:pPr>
                    <w:jc w:val="both"/>
                    <w:outlineLvl w:val="0"/>
                    <w:rPr>
                      <w:b/>
                      <w:bCs/>
                      <w:lang w:bidi="ar-EG"/>
                    </w:rPr>
                  </w:pPr>
                  <w:r>
                    <w:rPr>
                      <w:b/>
                      <w:bCs/>
                      <w:lang w:bidi="ar-EG"/>
                    </w:rPr>
                    <w:t>_</w:t>
                  </w:r>
                </w:p>
              </w:tc>
            </w:tr>
          </w:tbl>
          <w:p w:rsidR="00372052" w:rsidRPr="00F042C8" w:rsidRDefault="00372052" w:rsidP="007515CA">
            <w:pPr>
              <w:outlineLvl w:val="0"/>
              <w:rPr>
                <w:b/>
              </w:rPr>
            </w:pPr>
          </w:p>
        </w:tc>
      </w:tr>
      <w:tr w:rsidR="00633CCC" w:rsidRPr="00F042C8" w:rsidTr="008F041E">
        <w:trPr>
          <w:trHeight w:val="351"/>
        </w:trPr>
        <w:tc>
          <w:tcPr>
            <w:tcW w:w="877" w:type="dxa"/>
          </w:tcPr>
          <w:p w:rsidR="00633CCC" w:rsidRPr="00471EFD" w:rsidRDefault="00633CCC" w:rsidP="000D1509">
            <w:pPr>
              <w:ind w:left="-108" w:right="-58"/>
              <w:jc w:val="center"/>
              <w:outlineLvl w:val="0"/>
              <w:rPr>
                <w:b/>
              </w:rPr>
            </w:pPr>
            <w:bookmarkStart w:id="10" w:name="ΣΧΕΤΙΚΟ"/>
            <w:bookmarkEnd w:id="10"/>
          </w:p>
        </w:tc>
        <w:tc>
          <w:tcPr>
            <w:tcW w:w="8762" w:type="dxa"/>
          </w:tcPr>
          <w:p w:rsidR="00633CCC" w:rsidRPr="00F042C8" w:rsidRDefault="00633CCC" w:rsidP="000D1509">
            <w:pPr>
              <w:outlineLvl w:val="0"/>
            </w:pPr>
          </w:p>
        </w:tc>
      </w:tr>
    </w:tbl>
    <w:p w:rsidR="00743D02" w:rsidRDefault="00743D02" w:rsidP="00D678B1">
      <w:pPr>
        <w:ind w:left="360"/>
        <w:jc w:val="both"/>
        <w:rPr>
          <w:lang w:bidi="ar-EG"/>
        </w:rPr>
      </w:pPr>
      <w:bookmarkStart w:id="11" w:name="ΥΠΟΓΡΑΦΗ"/>
    </w:p>
    <w:p w:rsidR="00BA6CA8" w:rsidRDefault="00BA6CA8" w:rsidP="002855F6">
      <w:pPr>
        <w:jc w:val="both"/>
        <w:rPr>
          <w:lang w:bidi="ar-EG"/>
        </w:rPr>
      </w:pPr>
      <w:r>
        <w:rPr>
          <w:lang w:bidi="ar-EG"/>
        </w:rPr>
        <w:t>Κατόπιν σχετικής ενημέρωσης από εδώ Αντιπροσωπεία της ΕΕ, σας πληροφορούμε για τα εξής:</w:t>
      </w:r>
    </w:p>
    <w:p w:rsidR="002855F6" w:rsidRDefault="002855F6" w:rsidP="002855F6">
      <w:pPr>
        <w:jc w:val="both"/>
        <w:rPr>
          <w:lang w:bidi="ar-EG"/>
        </w:rPr>
      </w:pPr>
    </w:p>
    <w:p w:rsidR="00D44AE0" w:rsidRDefault="002855F6" w:rsidP="00D44AE0">
      <w:pPr>
        <w:jc w:val="both"/>
        <w:rPr>
          <w:lang w:bidi="ar-EG"/>
        </w:rPr>
      </w:pPr>
      <w:r>
        <w:rPr>
          <w:lang w:bidi="ar-EG"/>
        </w:rPr>
        <w:t>Την 1</w:t>
      </w:r>
      <w:r w:rsidRPr="002855F6">
        <w:rPr>
          <w:vertAlign w:val="superscript"/>
          <w:lang w:bidi="ar-EG"/>
        </w:rPr>
        <w:t>η</w:t>
      </w:r>
      <w:r>
        <w:rPr>
          <w:lang w:bidi="ar-EG"/>
        </w:rPr>
        <w:t xml:space="preserve">  Απριλίου 2022 το αιγυπτιακό Υπο</w:t>
      </w:r>
      <w:r w:rsidR="004327E1">
        <w:rPr>
          <w:lang w:bidi="ar-EG"/>
        </w:rPr>
        <w:t>υργείο Εμπορίου και Βιομηχανίας, σε συνέχεια και της σχετικής διαδικασίας προσφυγής της ΕΕ ενώπιον του ΠΟΕ (</w:t>
      </w:r>
      <w:r w:rsidR="004327E1">
        <w:rPr>
          <w:lang w:val="en-US" w:bidi="ar-EG"/>
        </w:rPr>
        <w:t>settlement</w:t>
      </w:r>
      <w:r w:rsidR="004327E1" w:rsidRPr="004327E1">
        <w:rPr>
          <w:lang w:bidi="ar-EG"/>
        </w:rPr>
        <w:t xml:space="preserve"> </w:t>
      </w:r>
      <w:r w:rsidR="004327E1">
        <w:rPr>
          <w:lang w:val="en-US" w:bidi="ar-EG"/>
        </w:rPr>
        <w:t>dispute</w:t>
      </w:r>
      <w:r w:rsidR="004327E1" w:rsidRPr="004327E1">
        <w:rPr>
          <w:lang w:bidi="ar-EG"/>
        </w:rPr>
        <w:t>)</w:t>
      </w:r>
      <w:r w:rsidR="004327E1">
        <w:rPr>
          <w:lang w:bidi="ar-EG"/>
        </w:rPr>
        <w:t xml:space="preserve"> αναφορικά με την υποχρέωση εγγραφής (</w:t>
      </w:r>
      <w:r w:rsidR="004327E1">
        <w:rPr>
          <w:lang w:val="en-US" w:bidi="ar-EG"/>
        </w:rPr>
        <w:t>Registration</w:t>
      </w:r>
      <w:r w:rsidR="004327E1" w:rsidRPr="004327E1">
        <w:rPr>
          <w:lang w:bidi="ar-EG"/>
        </w:rPr>
        <w:t xml:space="preserve">) </w:t>
      </w:r>
      <w:r w:rsidR="00D44AE0">
        <w:rPr>
          <w:lang w:bidi="ar-EG"/>
        </w:rPr>
        <w:t>των επιχειρήσεων που εξάγουν στην Αίγυπτο σύμφωνα με το</w:t>
      </w:r>
      <w:r w:rsidR="004327E1">
        <w:rPr>
          <w:lang w:bidi="ar-EG"/>
        </w:rPr>
        <w:t xml:space="preserve"> διάταγμα 43/2016,</w:t>
      </w:r>
      <w:r w:rsidR="004327E1" w:rsidRPr="004327E1">
        <w:rPr>
          <w:lang w:bidi="ar-EG"/>
        </w:rPr>
        <w:t xml:space="preserve"> </w:t>
      </w:r>
      <w:r>
        <w:rPr>
          <w:lang w:bidi="ar-EG"/>
        </w:rPr>
        <w:t>εξέδωσε το συνημμένο διάταγμα</w:t>
      </w:r>
      <w:r w:rsidR="00C730C5">
        <w:rPr>
          <w:lang w:bidi="ar-EG"/>
        </w:rPr>
        <w:t xml:space="preserve"> 195/2022, με το οποίο </w:t>
      </w:r>
      <w:r w:rsidR="00D44AE0">
        <w:rPr>
          <w:lang w:bidi="ar-EG"/>
        </w:rPr>
        <w:t>τροποποιείται σημαντικά το εν λόγω διάταγμα:</w:t>
      </w:r>
    </w:p>
    <w:p w:rsidR="000F0C83" w:rsidRDefault="000F0C83" w:rsidP="00D44AE0">
      <w:pPr>
        <w:jc w:val="both"/>
        <w:rPr>
          <w:lang w:bidi="ar-EG"/>
        </w:rPr>
      </w:pPr>
    </w:p>
    <w:p w:rsidR="00C730C5" w:rsidRPr="004327E1" w:rsidRDefault="00D44AE0" w:rsidP="00D44AE0">
      <w:pPr>
        <w:numPr>
          <w:ilvl w:val="0"/>
          <w:numId w:val="12"/>
        </w:numPr>
        <w:jc w:val="both"/>
        <w:rPr>
          <w:lang w:bidi="ar-EG"/>
        </w:rPr>
      </w:pPr>
      <w:r>
        <w:rPr>
          <w:lang w:bidi="ar-EG"/>
        </w:rPr>
        <w:t>Η σημαντικότερη τροποποίηση, κατά την εκτίμησή μας, αφορά στην κατάργηση</w:t>
      </w:r>
      <w:r w:rsidR="00C730C5">
        <w:rPr>
          <w:lang w:bidi="ar-EG"/>
        </w:rPr>
        <w:t xml:space="preserve"> </w:t>
      </w:r>
      <w:r>
        <w:rPr>
          <w:lang w:bidi="ar-EG"/>
        </w:rPr>
        <w:t>της έως τώρα ισχύουσας</w:t>
      </w:r>
      <w:r w:rsidR="00C730C5">
        <w:rPr>
          <w:lang w:bidi="ar-EG"/>
        </w:rPr>
        <w:t xml:space="preserve"> απαίτηση</w:t>
      </w:r>
      <w:r>
        <w:rPr>
          <w:lang w:bidi="ar-EG"/>
        </w:rPr>
        <w:t>ς</w:t>
      </w:r>
      <w:r w:rsidR="00C730C5">
        <w:rPr>
          <w:lang w:bidi="ar-EG"/>
        </w:rPr>
        <w:t xml:space="preserve"> σύμφωνης γνώμης του Υπουργού Εμπορίου για την </w:t>
      </w:r>
      <w:r>
        <w:rPr>
          <w:lang w:bidi="ar-EG"/>
        </w:rPr>
        <w:t xml:space="preserve">ολοκλήρωση </w:t>
      </w:r>
      <w:r w:rsidR="00C730C5">
        <w:rPr>
          <w:lang w:bidi="ar-EG"/>
        </w:rPr>
        <w:t>εγγραφή</w:t>
      </w:r>
      <w:r>
        <w:rPr>
          <w:lang w:bidi="ar-EG"/>
        </w:rPr>
        <w:t>ς στο μητρώο εξαγωγέων, εισάγοντας παράλληλα και άλλες</w:t>
      </w:r>
      <w:r w:rsidR="002855F6">
        <w:rPr>
          <w:lang w:bidi="ar-EG"/>
        </w:rPr>
        <w:t xml:space="preserve">  διαρθρωτικές αλλαγές στη</w:t>
      </w:r>
      <w:r>
        <w:rPr>
          <w:lang w:bidi="ar-EG"/>
        </w:rPr>
        <w:t>ν εν λόγω</w:t>
      </w:r>
      <w:r w:rsidR="002855F6">
        <w:rPr>
          <w:lang w:bidi="ar-EG"/>
        </w:rPr>
        <w:t xml:space="preserve"> διαδικασία</w:t>
      </w:r>
      <w:r>
        <w:rPr>
          <w:lang w:bidi="ar-EG"/>
        </w:rPr>
        <w:t xml:space="preserve"> εγγραφής. Επισημαίνεται ότι η εν λόγω καταργούμενη υποχρέωση είχε προξενήσει πλήθος προβλημάτων και καθυστερήσεων στη διαδικασία και η εξάλειψή της χαιρετίστηκε με ενθουσιασμό από την εδώ Αντιπροσωπεία της ΕΕ.</w:t>
      </w:r>
    </w:p>
    <w:p w:rsidR="004327E1" w:rsidRPr="004327E1" w:rsidRDefault="004327E1" w:rsidP="00C730C5">
      <w:pPr>
        <w:jc w:val="both"/>
        <w:rPr>
          <w:lang w:bidi="ar-EG"/>
        </w:rPr>
      </w:pPr>
    </w:p>
    <w:p w:rsidR="002855F6" w:rsidRDefault="002855F6" w:rsidP="00D44AE0">
      <w:pPr>
        <w:jc w:val="both"/>
        <w:rPr>
          <w:lang w:bidi="ar-EG"/>
        </w:rPr>
      </w:pPr>
      <w:r>
        <w:rPr>
          <w:lang w:bidi="ar-EG"/>
        </w:rPr>
        <w:t xml:space="preserve">Τα </w:t>
      </w:r>
      <w:r w:rsidR="00D44AE0">
        <w:rPr>
          <w:lang w:bidi="ar-EG"/>
        </w:rPr>
        <w:t>λοιπά</w:t>
      </w:r>
      <w:r>
        <w:rPr>
          <w:lang w:bidi="ar-EG"/>
        </w:rPr>
        <w:t xml:space="preserve"> σημεία </w:t>
      </w:r>
      <w:r w:rsidR="004327E1">
        <w:rPr>
          <w:lang w:bidi="ar-EG"/>
        </w:rPr>
        <w:t>της τροποποίησης αφορούν στα εξής</w:t>
      </w:r>
      <w:r>
        <w:rPr>
          <w:lang w:bidi="ar-EG"/>
        </w:rPr>
        <w:t>:</w:t>
      </w:r>
    </w:p>
    <w:p w:rsidR="002855F6" w:rsidRDefault="002855F6" w:rsidP="002855F6">
      <w:pPr>
        <w:rPr>
          <w:lang w:bidi="ar-EG"/>
        </w:rPr>
      </w:pPr>
    </w:p>
    <w:p w:rsidR="002855F6" w:rsidRDefault="00396690" w:rsidP="00D44AE0">
      <w:pPr>
        <w:numPr>
          <w:ilvl w:val="0"/>
          <w:numId w:val="12"/>
        </w:numPr>
        <w:jc w:val="both"/>
        <w:rPr>
          <w:lang w:bidi="ar-EG"/>
        </w:rPr>
      </w:pPr>
      <w:r>
        <w:rPr>
          <w:lang w:bidi="ar-EG"/>
        </w:rPr>
        <w:t xml:space="preserve">Η </w:t>
      </w:r>
      <w:r w:rsidR="002855F6">
        <w:rPr>
          <w:lang w:bidi="ar-EG"/>
        </w:rPr>
        <w:t>Εγγραφή</w:t>
      </w:r>
      <w:r>
        <w:rPr>
          <w:lang w:bidi="ar-EG"/>
        </w:rPr>
        <w:t xml:space="preserve"> μπορεί να ολοκληρωθεί </w:t>
      </w:r>
      <w:r w:rsidR="002855F6">
        <w:rPr>
          <w:lang w:bidi="ar-EG"/>
        </w:rPr>
        <w:t>εντός 15 ημερών</w:t>
      </w:r>
      <w:r>
        <w:rPr>
          <w:lang w:bidi="ar-EG"/>
        </w:rPr>
        <w:t xml:space="preserve"> από την οριστική υποβολή όλων των απαιτούμενων εγγράφων</w:t>
      </w:r>
      <w:r w:rsidR="002855F6">
        <w:rPr>
          <w:lang w:bidi="ar-EG"/>
        </w:rPr>
        <w:t>.</w:t>
      </w:r>
      <w:r>
        <w:rPr>
          <w:lang w:bidi="ar-EG"/>
        </w:rPr>
        <w:t xml:space="preserve"> Ωστόσο, «σ</w:t>
      </w:r>
      <w:r w:rsidRPr="00396690">
        <w:rPr>
          <w:lang w:bidi="ar-EG"/>
        </w:rPr>
        <w:t xml:space="preserve">ε περίπτωση αμφιβολίας ως προς την εγκυρότητα των υποβληθέντων εγγράφων, εγγραφή στο εν λόγω μητρώο δεν γίνεται παρά μόνο αφού </w:t>
      </w:r>
      <w:r w:rsidRPr="00396690">
        <w:rPr>
          <w:lang w:bidi="ar-EG"/>
        </w:rPr>
        <w:lastRenderedPageBreak/>
        <w:t xml:space="preserve">διαπιστωθεί η ορθότητά τους. Κατόπιν αιτήματος του αιτούντος </w:t>
      </w:r>
      <w:r>
        <w:rPr>
          <w:lang w:bidi="ar-EG"/>
        </w:rPr>
        <w:t xml:space="preserve">την </w:t>
      </w:r>
      <w:r w:rsidRPr="00396690">
        <w:rPr>
          <w:lang w:bidi="ar-EG"/>
        </w:rPr>
        <w:t xml:space="preserve">εγγραφή, η εταιρεία ή το εργοστάσιο μπορεί να ελεγχθεί για να διαπιστωθεί η ορθότητα των εγγράφων, μετά από έγκριση του αρμόδιου υπουργού </w:t>
      </w:r>
      <w:r>
        <w:rPr>
          <w:lang w:bidi="ar-EG"/>
        </w:rPr>
        <w:t xml:space="preserve">για το εξωτερικό εμπόριο». Κατά τη γνώμη μας το σημείο αυτό είναι αρκετά ασαφές, καθώς δεν προσδιορίζει τους πιθανούς λόγους απόρριψης και τις προδιαγραφές που θα πρέπει να ακολουθεί η εξαγωγική εταιρεία, η οποία επαφίεται στην κρίση του Αιγύπτιου συνεργάτη της ο οποίος αναλαμβάνει τη διαδικασία αίτησης εγγραφής. </w:t>
      </w:r>
      <w:r w:rsidR="00D44AE0">
        <w:rPr>
          <w:lang w:bidi="ar-EG"/>
        </w:rPr>
        <w:t>Επισημάναμε τον προβληματισμό μας στην εδώ Αντιπροσωπεία της ΕΕ που έδειξε σαφώς να συμμερίζεται την ανησυχία μας, υποσχόμενη να διερευνήσει περαιτέρω το θέμα αυτό, ζητώντας τις ανάλογες διευκρινίσεις από την αιγυπτιακή πλευρά.</w:t>
      </w:r>
    </w:p>
    <w:p w:rsidR="002855F6" w:rsidRDefault="002855F6" w:rsidP="002855F6">
      <w:pPr>
        <w:rPr>
          <w:lang w:bidi="ar-EG"/>
        </w:rPr>
      </w:pPr>
    </w:p>
    <w:p w:rsidR="002855F6" w:rsidRDefault="002855F6" w:rsidP="00D44AE0">
      <w:pPr>
        <w:numPr>
          <w:ilvl w:val="0"/>
          <w:numId w:val="12"/>
        </w:numPr>
        <w:jc w:val="both"/>
        <w:rPr>
          <w:lang w:bidi="ar-EG"/>
        </w:rPr>
      </w:pPr>
      <w:r>
        <w:rPr>
          <w:lang w:bidi="ar-EG"/>
        </w:rPr>
        <w:t>Εισαγωγή μηχανισμού προσφυγών σε περίπτωση απόρριψης της αίτησης εγγραφής. Η απόρριψη θα πρέπει να είναι αιτιολογημένη και θα ενημερώνεται ο ενδιαφερόμενος πρ</w:t>
      </w:r>
      <w:r w:rsidR="00396690">
        <w:rPr>
          <w:lang w:bidi="ar-EG"/>
        </w:rPr>
        <w:t>ο</w:t>
      </w:r>
      <w:r>
        <w:rPr>
          <w:lang w:bidi="ar-EG"/>
        </w:rPr>
        <w:t xml:space="preserve">κειμένου να ασκήσει την προσφυγή. </w:t>
      </w:r>
    </w:p>
    <w:p w:rsidR="002855F6" w:rsidRDefault="002855F6" w:rsidP="00396690">
      <w:pPr>
        <w:jc w:val="both"/>
        <w:rPr>
          <w:lang w:bidi="ar-EG"/>
        </w:rPr>
      </w:pPr>
    </w:p>
    <w:p w:rsidR="00E22865" w:rsidRDefault="002855F6" w:rsidP="00D44AE0">
      <w:pPr>
        <w:numPr>
          <w:ilvl w:val="0"/>
          <w:numId w:val="12"/>
        </w:numPr>
        <w:jc w:val="both"/>
        <w:rPr>
          <w:lang w:bidi="ar-EG"/>
        </w:rPr>
      </w:pPr>
      <w:r>
        <w:rPr>
          <w:lang w:bidi="ar-EG"/>
        </w:rPr>
        <w:t>Διαφάνεια της διαδικασίας (δημοσίευση των αποφάσεων εγγραφής και ακύρωσης στην Εφημερίδα της Αιγύπτου και στον ιστότοπο του GOEIC).</w:t>
      </w:r>
    </w:p>
    <w:p w:rsidR="00B66984" w:rsidRDefault="00B66984" w:rsidP="00B66984">
      <w:pPr>
        <w:pStyle w:val="a9"/>
        <w:rPr>
          <w:lang w:bidi="ar-EG"/>
        </w:rPr>
      </w:pPr>
    </w:p>
    <w:p w:rsidR="00B66984" w:rsidRDefault="00B66984" w:rsidP="00CA666C">
      <w:pPr>
        <w:numPr>
          <w:ilvl w:val="0"/>
          <w:numId w:val="12"/>
        </w:numPr>
        <w:jc w:val="both"/>
        <w:rPr>
          <w:lang w:bidi="ar-EG"/>
        </w:rPr>
      </w:pPr>
      <w:r>
        <w:rPr>
          <w:lang w:bidi="ar-EG"/>
        </w:rPr>
        <w:t xml:space="preserve">Το συνημμένο διάταγμα </w:t>
      </w:r>
      <w:r w:rsidR="00CC2D46">
        <w:rPr>
          <w:lang w:bidi="ar-EG"/>
        </w:rPr>
        <w:t>τέθηκε</w:t>
      </w:r>
      <w:r>
        <w:rPr>
          <w:lang w:bidi="ar-EG"/>
        </w:rPr>
        <w:t xml:space="preserve"> σε ισχύ από την </w:t>
      </w:r>
      <w:r w:rsidR="00CC2D46">
        <w:rPr>
          <w:lang w:bidi="ar-EG"/>
        </w:rPr>
        <w:t>1</w:t>
      </w:r>
      <w:r w:rsidR="00CC2D46" w:rsidRPr="00CC2D46">
        <w:rPr>
          <w:vertAlign w:val="superscript"/>
          <w:lang w:bidi="ar-EG"/>
        </w:rPr>
        <w:t>η</w:t>
      </w:r>
      <w:r w:rsidR="00CC2D46">
        <w:rPr>
          <w:lang w:bidi="ar-EG"/>
        </w:rPr>
        <w:t xml:space="preserve"> Απριλίου 2022, και δεν έχει αναδρομική ισχύ για τις εκκρεμούσες αιτήσεις</w:t>
      </w:r>
      <w:r w:rsidR="00CA666C">
        <w:rPr>
          <w:lang w:bidi="ar-EG"/>
        </w:rPr>
        <w:t xml:space="preserve"> των εξαγωγικών επιχειρήσεων των </w:t>
      </w:r>
      <w:proofErr w:type="spellStart"/>
      <w:r w:rsidR="00CA666C">
        <w:rPr>
          <w:lang w:bidi="ar-EG"/>
        </w:rPr>
        <w:t>κ.μ</w:t>
      </w:r>
      <w:proofErr w:type="spellEnd"/>
      <w:r w:rsidR="00CA666C">
        <w:rPr>
          <w:lang w:bidi="ar-EG"/>
        </w:rPr>
        <w:t>.</w:t>
      </w:r>
      <w:r w:rsidR="00122A11">
        <w:rPr>
          <w:lang w:bidi="ar-EG"/>
        </w:rPr>
        <w:t xml:space="preserve"> της ΕΕ</w:t>
      </w:r>
      <w:r w:rsidR="00CC2D46">
        <w:rPr>
          <w:lang w:bidi="ar-EG"/>
        </w:rPr>
        <w:t>, οι οποίες ωστόσο, κατόπιν προφορικής διαβεβαίωσης του αρμόδιου Υφυπουργού προς την εδώ Αντιπροσωπεία της ΕΕ, θα εξεταστού</w:t>
      </w:r>
      <w:r w:rsidR="00CA666C">
        <w:rPr>
          <w:lang w:bidi="ar-EG"/>
        </w:rPr>
        <w:t>ν κατά περίπτωση, και θα υπάρξει</w:t>
      </w:r>
      <w:r w:rsidR="00CC2D46">
        <w:rPr>
          <w:lang w:bidi="ar-EG"/>
        </w:rPr>
        <w:t xml:space="preserve"> γρήγορη πρόοδο</w:t>
      </w:r>
      <w:r w:rsidR="00CA666C">
        <w:rPr>
          <w:lang w:bidi="ar-EG"/>
        </w:rPr>
        <w:t>ς στην διευθέτησή τους</w:t>
      </w:r>
      <w:r w:rsidR="00CC2D46">
        <w:rPr>
          <w:lang w:bidi="ar-EG"/>
        </w:rPr>
        <w:t xml:space="preserve">. </w:t>
      </w:r>
    </w:p>
    <w:p w:rsidR="002855F6" w:rsidRDefault="002855F6" w:rsidP="00396690">
      <w:pPr>
        <w:jc w:val="both"/>
        <w:rPr>
          <w:lang w:bidi="ar-EG"/>
        </w:rPr>
      </w:pPr>
    </w:p>
    <w:p w:rsidR="00E22865" w:rsidRPr="00E22865" w:rsidRDefault="00E22865" w:rsidP="00E22865">
      <w:pPr>
        <w:jc w:val="both"/>
        <w:rPr>
          <w:lang w:bidi="ar-EG"/>
        </w:rPr>
      </w:pPr>
      <w:r>
        <w:rPr>
          <w:lang w:bidi="ar-EG"/>
        </w:rPr>
        <w:t xml:space="preserve">Σχετική </w:t>
      </w:r>
      <w:proofErr w:type="spellStart"/>
      <w:r w:rsidR="00430B12">
        <w:rPr>
          <w:lang w:bidi="ar-EG"/>
        </w:rPr>
        <w:t>στοχευμένη</w:t>
      </w:r>
      <w:proofErr w:type="spellEnd"/>
      <w:r w:rsidR="00430B12">
        <w:rPr>
          <w:lang w:bidi="ar-EG"/>
        </w:rPr>
        <w:t xml:space="preserve"> </w:t>
      </w:r>
      <w:r>
        <w:rPr>
          <w:lang w:bidi="ar-EG"/>
        </w:rPr>
        <w:t xml:space="preserve">πληροφόρηση θα αναρτηθεί στον </w:t>
      </w:r>
      <w:proofErr w:type="spellStart"/>
      <w:r>
        <w:rPr>
          <w:lang w:bidi="ar-EG"/>
        </w:rPr>
        <w:t>ιστότοπο</w:t>
      </w:r>
      <w:proofErr w:type="spellEnd"/>
      <w:r>
        <w:rPr>
          <w:lang w:bidi="ar-EG"/>
        </w:rPr>
        <w:t xml:space="preserve"> </w:t>
      </w:r>
      <w:hyperlink r:id="rId9" w:history="1">
        <w:r w:rsidRPr="00476AE7">
          <w:rPr>
            <w:rStyle w:val="-"/>
            <w:lang w:val="en-US" w:bidi="ar-EG"/>
          </w:rPr>
          <w:t>www</w:t>
        </w:r>
        <w:r w:rsidRPr="00E22865">
          <w:rPr>
            <w:rStyle w:val="-"/>
            <w:lang w:bidi="ar-EG"/>
          </w:rPr>
          <w:t>.</w:t>
        </w:r>
        <w:r w:rsidRPr="00476AE7">
          <w:rPr>
            <w:rStyle w:val="-"/>
            <w:lang w:val="en-US" w:bidi="ar-EG"/>
          </w:rPr>
          <w:t>agora</w:t>
        </w:r>
        <w:r w:rsidRPr="00E22865">
          <w:rPr>
            <w:rStyle w:val="-"/>
            <w:lang w:bidi="ar-EG"/>
          </w:rPr>
          <w:t>.</w:t>
        </w:r>
        <w:proofErr w:type="spellStart"/>
        <w:r w:rsidRPr="00476AE7">
          <w:rPr>
            <w:rStyle w:val="-"/>
            <w:lang w:val="en-US" w:bidi="ar-EG"/>
          </w:rPr>
          <w:t>mfa</w:t>
        </w:r>
        <w:proofErr w:type="spellEnd"/>
        <w:r w:rsidRPr="00E22865">
          <w:rPr>
            <w:rStyle w:val="-"/>
            <w:lang w:bidi="ar-EG"/>
          </w:rPr>
          <w:t>.</w:t>
        </w:r>
        <w:r w:rsidRPr="00476AE7">
          <w:rPr>
            <w:rStyle w:val="-"/>
            <w:lang w:val="en-US" w:bidi="ar-EG"/>
          </w:rPr>
          <w:t>gr</w:t>
        </w:r>
      </w:hyperlink>
      <w:r w:rsidRPr="00E22865">
        <w:rPr>
          <w:lang w:bidi="ar-EG"/>
        </w:rPr>
        <w:t xml:space="preserve"> </w:t>
      </w:r>
    </w:p>
    <w:p w:rsidR="00540BE4" w:rsidRDefault="00540BE4" w:rsidP="00E22865">
      <w:pPr>
        <w:jc w:val="both"/>
        <w:rPr>
          <w:lang w:bidi="ar-EG"/>
        </w:rPr>
      </w:pPr>
      <w:r>
        <w:rPr>
          <w:lang w:bidi="ar-EG"/>
        </w:rPr>
        <w:t>Είμαστε στη διάθεσή σας για οποιαδήποτε διευκρίνιση.</w:t>
      </w:r>
    </w:p>
    <w:p w:rsidR="00540BE4" w:rsidRPr="00540BE4" w:rsidRDefault="00540BE4" w:rsidP="00540BE4">
      <w:pPr>
        <w:jc w:val="both"/>
        <w:rPr>
          <w:lang w:bidi="ar-EG"/>
        </w:rPr>
      </w:pPr>
    </w:p>
    <w:p w:rsidR="00A94AEB" w:rsidRDefault="007D3395" w:rsidP="00254709">
      <w:pPr>
        <w:jc w:val="center"/>
      </w:pPr>
      <w:r w:rsidRPr="00000A39">
        <w:t xml:space="preserve">                                                                               </w:t>
      </w:r>
      <w:r w:rsidR="00680550" w:rsidRPr="0083406E">
        <w:t>Ο Προϊστάμενος</w:t>
      </w:r>
    </w:p>
    <w:p w:rsidR="00A94AEB" w:rsidRDefault="004D54C4" w:rsidP="00E32B14">
      <w:pPr>
        <w:ind w:left="4320" w:right="-58" w:firstLine="720"/>
        <w:jc w:val="center"/>
      </w:pPr>
      <w:r>
        <w:rPr>
          <w:rFonts w:ascii="Arial" w:hAnsi="Arial" w:cs="Arial"/>
          <w:noProof/>
        </w:rPr>
        <w:drawing>
          <wp:inline distT="0" distB="0" distL="0" distR="0">
            <wp:extent cx="1905000" cy="990600"/>
            <wp:effectExtent l="0" t="0" r="0" b="0"/>
            <wp:docPr id="2" name="Εικόνα 2" descr="Davane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vanel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990600"/>
                    </a:xfrm>
                    <a:prstGeom prst="rect">
                      <a:avLst/>
                    </a:prstGeom>
                    <a:noFill/>
                    <a:ln>
                      <a:noFill/>
                    </a:ln>
                  </pic:spPr>
                </pic:pic>
              </a:graphicData>
            </a:graphic>
          </wp:inline>
        </w:drawing>
      </w:r>
    </w:p>
    <w:p w:rsidR="00E32B14" w:rsidRPr="00E32B14" w:rsidRDefault="00A94AEB" w:rsidP="00E32B14">
      <w:pPr>
        <w:ind w:left="4320" w:right="-58" w:firstLine="720"/>
        <w:jc w:val="both"/>
      </w:pPr>
      <w:r>
        <w:t xml:space="preserve">                 </w:t>
      </w:r>
      <w:bookmarkEnd w:id="11"/>
      <w:r w:rsidR="00E32B14" w:rsidRPr="00E32B14">
        <w:t xml:space="preserve">Περικλής </w:t>
      </w:r>
      <w:proofErr w:type="spellStart"/>
      <w:r w:rsidR="00E32B14" w:rsidRPr="00E32B14">
        <w:t>Δαβανέλος</w:t>
      </w:r>
      <w:proofErr w:type="spellEnd"/>
    </w:p>
    <w:p w:rsidR="00E32B14" w:rsidRPr="00E32B14" w:rsidRDefault="00E32B14" w:rsidP="00E32B14">
      <w:pPr>
        <w:ind w:left="4320" w:right="-58" w:firstLine="720"/>
        <w:jc w:val="both"/>
      </w:pPr>
      <w:r>
        <w:t xml:space="preserve">                   </w:t>
      </w:r>
      <w:r w:rsidRPr="00E32B14">
        <w:t>Σύμβουλος ΟΕΥ Α΄</w:t>
      </w:r>
    </w:p>
    <w:p w:rsidR="00680550" w:rsidRPr="0083406E" w:rsidRDefault="00680550" w:rsidP="00F042C8">
      <w:pPr>
        <w:ind w:left="4320" w:right="-58" w:firstLine="720"/>
        <w:jc w:val="both"/>
      </w:pPr>
    </w:p>
    <w:p w:rsidR="00D5061D" w:rsidRDefault="00906FCE" w:rsidP="00E32B14">
      <w:pPr>
        <w:rPr>
          <w:sz w:val="18"/>
          <w:szCs w:val="18"/>
        </w:rPr>
      </w:pPr>
      <w:r>
        <w:rPr>
          <w:sz w:val="18"/>
          <w:szCs w:val="18"/>
        </w:rPr>
        <w:t xml:space="preserve">Συν.: </w:t>
      </w:r>
      <w:hyperlink r:id="rId11" w:history="1">
        <w:r w:rsidR="00E426B0" w:rsidRPr="0044128B">
          <w:rPr>
            <w:rStyle w:val="-"/>
            <w:sz w:val="18"/>
            <w:szCs w:val="18"/>
          </w:rPr>
          <w:t>1 αρχείο</w:t>
        </w:r>
      </w:hyperlink>
      <w:bookmarkStart w:id="12" w:name="_GoBack"/>
      <w:bookmarkEnd w:id="12"/>
    </w:p>
    <w:p w:rsidR="00D5061D" w:rsidRPr="008A1EA0" w:rsidRDefault="0044128B" w:rsidP="0044128B">
      <w:pPr>
        <w:jc w:val="center"/>
      </w:pPr>
      <w:r w:rsidRPr="008A1EA0">
        <w:t xml:space="preserve"> </w:t>
      </w:r>
    </w:p>
    <w:p w:rsidR="000353D7" w:rsidRDefault="000353D7" w:rsidP="00E32B14">
      <w:pPr>
        <w:rPr>
          <w:sz w:val="18"/>
          <w:szCs w:val="18"/>
        </w:rPr>
      </w:pPr>
    </w:p>
    <w:sectPr w:rsidR="000353D7" w:rsidSect="009D2453">
      <w:headerReference w:type="default" r:id="rId12"/>
      <w:footerReference w:type="first" r:id="rId13"/>
      <w:pgSz w:w="11906" w:h="16838" w:code="9"/>
      <w:pgMar w:top="567" w:right="1134" w:bottom="567"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9DA" w:rsidRDefault="00B769DA">
      <w:r>
        <w:separator/>
      </w:r>
    </w:p>
  </w:endnote>
  <w:endnote w:type="continuationSeparator" w:id="0">
    <w:p w:rsidR="00B769DA" w:rsidRDefault="00B7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F97" w:rsidRDefault="00092F97">
    <w:pPr>
      <w:pStyle w:val="a6"/>
      <w:jc w:val="center"/>
    </w:pPr>
    <w:r>
      <w:t>___________________________________________________________________________</w:t>
    </w:r>
  </w:p>
  <w:p w:rsidR="00092F97" w:rsidRDefault="00092F97">
    <w:pPr>
      <w:jc w:val="right"/>
      <w:rPr>
        <w:sz w:val="18"/>
        <w:szCs w:val="18"/>
      </w:rPr>
    </w:pPr>
    <w:r>
      <w:rPr>
        <w:sz w:val="18"/>
        <w:szCs w:val="18"/>
      </w:rPr>
      <w:t xml:space="preserve">Σελίδα </w:t>
    </w:r>
    <w:r>
      <w:rPr>
        <w:sz w:val="18"/>
        <w:szCs w:val="18"/>
      </w:rPr>
      <w:fldChar w:fldCharType="begin"/>
    </w:r>
    <w:r>
      <w:rPr>
        <w:sz w:val="18"/>
        <w:szCs w:val="18"/>
      </w:rPr>
      <w:instrText xml:space="preserve"> PAGE </w:instrText>
    </w:r>
    <w:r>
      <w:rPr>
        <w:sz w:val="18"/>
        <w:szCs w:val="18"/>
      </w:rPr>
      <w:fldChar w:fldCharType="separate"/>
    </w:r>
    <w:r w:rsidR="0044128B">
      <w:rPr>
        <w:noProof/>
        <w:sz w:val="18"/>
        <w:szCs w:val="18"/>
      </w:rPr>
      <w:t>1</w:t>
    </w:r>
    <w:r>
      <w:rPr>
        <w:sz w:val="18"/>
        <w:szCs w:val="18"/>
      </w:rPr>
      <w:fldChar w:fldCharType="end"/>
    </w:r>
    <w:r>
      <w:rPr>
        <w:sz w:val="18"/>
        <w:szCs w:val="18"/>
      </w:rPr>
      <w:t xml:space="preserve"> από </w:t>
    </w:r>
    <w:r>
      <w:rPr>
        <w:sz w:val="18"/>
        <w:szCs w:val="18"/>
      </w:rPr>
      <w:fldChar w:fldCharType="begin"/>
    </w:r>
    <w:r>
      <w:rPr>
        <w:sz w:val="18"/>
        <w:szCs w:val="18"/>
      </w:rPr>
      <w:instrText xml:space="preserve"> NUMPAGES  </w:instrText>
    </w:r>
    <w:r>
      <w:rPr>
        <w:sz w:val="18"/>
        <w:szCs w:val="18"/>
      </w:rPr>
      <w:fldChar w:fldCharType="separate"/>
    </w:r>
    <w:r w:rsidR="0044128B">
      <w:rPr>
        <w:noProof/>
        <w:sz w:val="18"/>
        <w:szCs w:val="18"/>
      </w:rPr>
      <w:t>2</w:t>
    </w:r>
    <w:r>
      <w:rPr>
        <w:sz w:val="18"/>
        <w:szCs w:val="18"/>
      </w:rPr>
      <w:fldChar w:fldCharType="end"/>
    </w:r>
  </w:p>
  <w:p w:rsidR="00092F97" w:rsidRDefault="00092F97">
    <w:pPr>
      <w:pStyle w:val="a6"/>
      <w:jc w:val="center"/>
      <w:rPr>
        <w:sz w:val="18"/>
        <w:szCs w:val="18"/>
        <w:lang w:val="en-US"/>
      </w:rPr>
    </w:pPr>
    <w:bookmarkStart w:id="14" w:name="Α_Π_ΦΑΚΕΛΟΥ_2"/>
    <w:bookmarkEnd w:id="14"/>
  </w:p>
  <w:p w:rsidR="00092F97" w:rsidRDefault="00092F97">
    <w:pPr>
      <w:pStyle w:val="a6"/>
      <w:jc w:val="center"/>
      <w:rPr>
        <w:b/>
        <w:lang w:val="en-US"/>
      </w:rPr>
    </w:pPr>
    <w:bookmarkStart w:id="15" w:name="Β_ΑΣΦΑΛΕΙΑΣ_3"/>
    <w:r>
      <w:rPr>
        <w:b/>
        <w:lang w:val="en-US"/>
      </w:rPr>
      <w:t>ΑΔΙΑΒΑΘΜΗΤΟ</w:t>
    </w:r>
    <w:bookmarkEnd w:id="15"/>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9DA" w:rsidRDefault="00B769DA">
      <w:r>
        <w:separator/>
      </w:r>
    </w:p>
  </w:footnote>
  <w:footnote w:type="continuationSeparator" w:id="0">
    <w:p w:rsidR="00B769DA" w:rsidRDefault="00B76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F97" w:rsidRDefault="00092F97">
    <w:pPr>
      <w:pStyle w:val="a5"/>
      <w:jc w:val="center"/>
      <w:rPr>
        <w:b/>
      </w:rPr>
    </w:pPr>
    <w:bookmarkStart w:id="13" w:name="Β_ΑΣΦΑΛΕΙΑΣ_2"/>
    <w:r>
      <w:rPr>
        <w:b/>
      </w:rPr>
      <w:t>ΑΔΙΑΒΑΘΜΗΤΟ</w:t>
    </w:r>
    <w:bookmarkEnd w:id="13"/>
  </w:p>
  <w:p w:rsidR="00092F97" w:rsidRDefault="00092F97">
    <w:pPr>
      <w:pStyle w:val="a5"/>
      <w:jc w:val="center"/>
      <w:rPr>
        <w:b/>
        <w:lang w:val="en-US"/>
      </w:rPr>
    </w:pPr>
    <w:r>
      <w:rPr>
        <w:b/>
        <w:lang w:val="en-US"/>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123CF"/>
    <w:multiLevelType w:val="hybridMultilevel"/>
    <w:tmpl w:val="526208E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B5D64E2"/>
    <w:multiLevelType w:val="hybridMultilevel"/>
    <w:tmpl w:val="F70E6528"/>
    <w:lvl w:ilvl="0" w:tplc="E3AA95BC">
      <w:start w:val="340"/>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E487C"/>
    <w:multiLevelType w:val="hybridMultilevel"/>
    <w:tmpl w:val="ED8CA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0C01333"/>
    <w:multiLevelType w:val="hybridMultilevel"/>
    <w:tmpl w:val="E6726A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2566798"/>
    <w:multiLevelType w:val="hybridMultilevel"/>
    <w:tmpl w:val="164CC6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63572D2"/>
    <w:multiLevelType w:val="hybridMultilevel"/>
    <w:tmpl w:val="481E368A"/>
    <w:lvl w:ilvl="0" w:tplc="E31EA052">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0366F7"/>
    <w:multiLevelType w:val="hybridMultilevel"/>
    <w:tmpl w:val="05001B8C"/>
    <w:lvl w:ilvl="0" w:tplc="5AB41A6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4A3F11E0"/>
    <w:multiLevelType w:val="hybridMultilevel"/>
    <w:tmpl w:val="9558EC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238798D"/>
    <w:multiLevelType w:val="hybridMultilevel"/>
    <w:tmpl w:val="F7C86EDA"/>
    <w:lvl w:ilvl="0" w:tplc="C0563BF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63980072"/>
    <w:multiLevelType w:val="hybridMultilevel"/>
    <w:tmpl w:val="A5D0A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9F775C6"/>
    <w:multiLevelType w:val="hybridMultilevel"/>
    <w:tmpl w:val="DFCC1A2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6C3914A3"/>
    <w:multiLevelType w:val="hybridMultilevel"/>
    <w:tmpl w:val="E42E7F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8"/>
  </w:num>
  <w:num w:numId="5">
    <w:abstractNumId w:val="7"/>
  </w:num>
  <w:num w:numId="6">
    <w:abstractNumId w:val="9"/>
  </w:num>
  <w:num w:numId="7">
    <w:abstractNumId w:val="11"/>
  </w:num>
  <w:num w:numId="8">
    <w:abstractNumId w:val="0"/>
  </w:num>
  <w:num w:numId="9">
    <w:abstractNumId w:val="2"/>
  </w:num>
  <w:num w:numId="10">
    <w:abstractNumId w:val="10"/>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7E3"/>
    <w:rsid w:val="00000A39"/>
    <w:rsid w:val="000170A7"/>
    <w:rsid w:val="00022F08"/>
    <w:rsid w:val="00030307"/>
    <w:rsid w:val="000306A3"/>
    <w:rsid w:val="000353D7"/>
    <w:rsid w:val="0003576C"/>
    <w:rsid w:val="000547B4"/>
    <w:rsid w:val="00064922"/>
    <w:rsid w:val="000660F8"/>
    <w:rsid w:val="00067415"/>
    <w:rsid w:val="00076506"/>
    <w:rsid w:val="000835E3"/>
    <w:rsid w:val="00092752"/>
    <w:rsid w:val="00092F97"/>
    <w:rsid w:val="00094FE0"/>
    <w:rsid w:val="000967E7"/>
    <w:rsid w:val="000A0153"/>
    <w:rsid w:val="000A282B"/>
    <w:rsid w:val="000A340D"/>
    <w:rsid w:val="000A6145"/>
    <w:rsid w:val="000B6802"/>
    <w:rsid w:val="000C1470"/>
    <w:rsid w:val="000D00A2"/>
    <w:rsid w:val="000D1509"/>
    <w:rsid w:val="000D2D45"/>
    <w:rsid w:val="000D6560"/>
    <w:rsid w:val="000D6B96"/>
    <w:rsid w:val="000E050B"/>
    <w:rsid w:val="000F0C83"/>
    <w:rsid w:val="00107B2A"/>
    <w:rsid w:val="001142B7"/>
    <w:rsid w:val="00120D95"/>
    <w:rsid w:val="001226CD"/>
    <w:rsid w:val="00122A11"/>
    <w:rsid w:val="0012432C"/>
    <w:rsid w:val="001258DE"/>
    <w:rsid w:val="00132DAB"/>
    <w:rsid w:val="00135F7A"/>
    <w:rsid w:val="00136453"/>
    <w:rsid w:val="00146827"/>
    <w:rsid w:val="0015207F"/>
    <w:rsid w:val="001534AA"/>
    <w:rsid w:val="0015475F"/>
    <w:rsid w:val="00164AEC"/>
    <w:rsid w:val="00170BE7"/>
    <w:rsid w:val="0017105C"/>
    <w:rsid w:val="001771E6"/>
    <w:rsid w:val="00182544"/>
    <w:rsid w:val="00192C6B"/>
    <w:rsid w:val="001E0261"/>
    <w:rsid w:val="00200FFE"/>
    <w:rsid w:val="0020292C"/>
    <w:rsid w:val="00224EEC"/>
    <w:rsid w:val="00226138"/>
    <w:rsid w:val="002339C9"/>
    <w:rsid w:val="00236E55"/>
    <w:rsid w:val="00237988"/>
    <w:rsid w:val="00251A3D"/>
    <w:rsid w:val="00254709"/>
    <w:rsid w:val="00265E86"/>
    <w:rsid w:val="0026689E"/>
    <w:rsid w:val="002855F6"/>
    <w:rsid w:val="00290577"/>
    <w:rsid w:val="0029131E"/>
    <w:rsid w:val="002A7C23"/>
    <w:rsid w:val="002B00DF"/>
    <w:rsid w:val="002B0BCB"/>
    <w:rsid w:val="002B19E5"/>
    <w:rsid w:val="002C3960"/>
    <w:rsid w:val="002D66E5"/>
    <w:rsid w:val="002F1727"/>
    <w:rsid w:val="002F2CAB"/>
    <w:rsid w:val="00303DD0"/>
    <w:rsid w:val="00307243"/>
    <w:rsid w:val="0031091A"/>
    <w:rsid w:val="00320B7C"/>
    <w:rsid w:val="00333E9C"/>
    <w:rsid w:val="003341B0"/>
    <w:rsid w:val="00341B62"/>
    <w:rsid w:val="00342329"/>
    <w:rsid w:val="00342CE7"/>
    <w:rsid w:val="00367F90"/>
    <w:rsid w:val="00372052"/>
    <w:rsid w:val="003878C6"/>
    <w:rsid w:val="00396690"/>
    <w:rsid w:val="00397735"/>
    <w:rsid w:val="003A3D01"/>
    <w:rsid w:val="003B061A"/>
    <w:rsid w:val="003B7BA7"/>
    <w:rsid w:val="003C3C41"/>
    <w:rsid w:val="003C3F91"/>
    <w:rsid w:val="003D59E7"/>
    <w:rsid w:val="003E5306"/>
    <w:rsid w:val="003F27F7"/>
    <w:rsid w:val="003F50F2"/>
    <w:rsid w:val="00417C3C"/>
    <w:rsid w:val="00417D68"/>
    <w:rsid w:val="004213CF"/>
    <w:rsid w:val="00430B12"/>
    <w:rsid w:val="004327E1"/>
    <w:rsid w:val="00432DFB"/>
    <w:rsid w:val="0044128B"/>
    <w:rsid w:val="00442260"/>
    <w:rsid w:val="00444B4D"/>
    <w:rsid w:val="00445033"/>
    <w:rsid w:val="00447782"/>
    <w:rsid w:val="004525FF"/>
    <w:rsid w:val="004545D4"/>
    <w:rsid w:val="004555A5"/>
    <w:rsid w:val="004713C9"/>
    <w:rsid w:val="004716E2"/>
    <w:rsid w:val="00471EFD"/>
    <w:rsid w:val="00481218"/>
    <w:rsid w:val="004821B4"/>
    <w:rsid w:val="004846ED"/>
    <w:rsid w:val="0049243A"/>
    <w:rsid w:val="004973BF"/>
    <w:rsid w:val="004A5CBF"/>
    <w:rsid w:val="004B724B"/>
    <w:rsid w:val="004C7F46"/>
    <w:rsid w:val="004D1BB3"/>
    <w:rsid w:val="004D54C4"/>
    <w:rsid w:val="004D6698"/>
    <w:rsid w:val="004D76BC"/>
    <w:rsid w:val="004E1BD2"/>
    <w:rsid w:val="004E73B3"/>
    <w:rsid w:val="004F0290"/>
    <w:rsid w:val="005006A4"/>
    <w:rsid w:val="0052626F"/>
    <w:rsid w:val="0053325C"/>
    <w:rsid w:val="00536600"/>
    <w:rsid w:val="005409A2"/>
    <w:rsid w:val="00540BE4"/>
    <w:rsid w:val="00541F48"/>
    <w:rsid w:val="0054589C"/>
    <w:rsid w:val="0054659F"/>
    <w:rsid w:val="00561006"/>
    <w:rsid w:val="00576228"/>
    <w:rsid w:val="00580CCC"/>
    <w:rsid w:val="00586680"/>
    <w:rsid w:val="00591248"/>
    <w:rsid w:val="00593A56"/>
    <w:rsid w:val="005A1D18"/>
    <w:rsid w:val="005A6806"/>
    <w:rsid w:val="005C029C"/>
    <w:rsid w:val="005C17AE"/>
    <w:rsid w:val="005C21D6"/>
    <w:rsid w:val="005C5A9F"/>
    <w:rsid w:val="005E7B13"/>
    <w:rsid w:val="005F088C"/>
    <w:rsid w:val="005F3F91"/>
    <w:rsid w:val="005F63A3"/>
    <w:rsid w:val="005F691D"/>
    <w:rsid w:val="00603EF2"/>
    <w:rsid w:val="00606E37"/>
    <w:rsid w:val="00614C7D"/>
    <w:rsid w:val="00630FED"/>
    <w:rsid w:val="00633CCC"/>
    <w:rsid w:val="0063760F"/>
    <w:rsid w:val="00645263"/>
    <w:rsid w:val="00645A6D"/>
    <w:rsid w:val="00656FC7"/>
    <w:rsid w:val="00680550"/>
    <w:rsid w:val="00682C72"/>
    <w:rsid w:val="006B3585"/>
    <w:rsid w:val="006B461C"/>
    <w:rsid w:val="006B78DB"/>
    <w:rsid w:val="006B7991"/>
    <w:rsid w:val="006C1613"/>
    <w:rsid w:val="006C3D06"/>
    <w:rsid w:val="006C4276"/>
    <w:rsid w:val="006C6923"/>
    <w:rsid w:val="006D2E62"/>
    <w:rsid w:val="006D3325"/>
    <w:rsid w:val="006E33AD"/>
    <w:rsid w:val="007030AE"/>
    <w:rsid w:val="00703217"/>
    <w:rsid w:val="007061EE"/>
    <w:rsid w:val="007100EC"/>
    <w:rsid w:val="007111FA"/>
    <w:rsid w:val="007248CD"/>
    <w:rsid w:val="00724B82"/>
    <w:rsid w:val="00743D02"/>
    <w:rsid w:val="007515CA"/>
    <w:rsid w:val="00751A1D"/>
    <w:rsid w:val="007671E0"/>
    <w:rsid w:val="007708A5"/>
    <w:rsid w:val="007721C2"/>
    <w:rsid w:val="007736FD"/>
    <w:rsid w:val="00773EBE"/>
    <w:rsid w:val="00774D81"/>
    <w:rsid w:val="007852B1"/>
    <w:rsid w:val="00791168"/>
    <w:rsid w:val="00791B86"/>
    <w:rsid w:val="00792149"/>
    <w:rsid w:val="007954E5"/>
    <w:rsid w:val="007973D8"/>
    <w:rsid w:val="007C763C"/>
    <w:rsid w:val="007D0EF1"/>
    <w:rsid w:val="007D3395"/>
    <w:rsid w:val="007E1E32"/>
    <w:rsid w:val="00800733"/>
    <w:rsid w:val="00800BCB"/>
    <w:rsid w:val="00802FC6"/>
    <w:rsid w:val="0080525E"/>
    <w:rsid w:val="00812CA6"/>
    <w:rsid w:val="00816186"/>
    <w:rsid w:val="00820C03"/>
    <w:rsid w:val="00836C1E"/>
    <w:rsid w:val="00837561"/>
    <w:rsid w:val="008468F7"/>
    <w:rsid w:val="008509CE"/>
    <w:rsid w:val="00854150"/>
    <w:rsid w:val="00855612"/>
    <w:rsid w:val="00870B49"/>
    <w:rsid w:val="008722E2"/>
    <w:rsid w:val="008725C2"/>
    <w:rsid w:val="00877E44"/>
    <w:rsid w:val="008833CD"/>
    <w:rsid w:val="008A2426"/>
    <w:rsid w:val="008B4E50"/>
    <w:rsid w:val="008B7804"/>
    <w:rsid w:val="008C4F5D"/>
    <w:rsid w:val="008D4725"/>
    <w:rsid w:val="008D4C5B"/>
    <w:rsid w:val="008E19B9"/>
    <w:rsid w:val="008F041E"/>
    <w:rsid w:val="008F24F4"/>
    <w:rsid w:val="008F722A"/>
    <w:rsid w:val="009038B1"/>
    <w:rsid w:val="00906FCE"/>
    <w:rsid w:val="00921335"/>
    <w:rsid w:val="00924EBC"/>
    <w:rsid w:val="00932A64"/>
    <w:rsid w:val="00933FEC"/>
    <w:rsid w:val="00935BCF"/>
    <w:rsid w:val="0094216C"/>
    <w:rsid w:val="00942FEC"/>
    <w:rsid w:val="009562C1"/>
    <w:rsid w:val="009604CF"/>
    <w:rsid w:val="00960814"/>
    <w:rsid w:val="00966D97"/>
    <w:rsid w:val="0099359C"/>
    <w:rsid w:val="009944CE"/>
    <w:rsid w:val="009A196B"/>
    <w:rsid w:val="009A471D"/>
    <w:rsid w:val="009A549A"/>
    <w:rsid w:val="009D2453"/>
    <w:rsid w:val="009E16A4"/>
    <w:rsid w:val="009E68D7"/>
    <w:rsid w:val="009F0831"/>
    <w:rsid w:val="009F6566"/>
    <w:rsid w:val="00A1288B"/>
    <w:rsid w:val="00A27C1F"/>
    <w:rsid w:val="00A3364B"/>
    <w:rsid w:val="00A348C1"/>
    <w:rsid w:val="00A47C48"/>
    <w:rsid w:val="00A5202C"/>
    <w:rsid w:val="00A5370E"/>
    <w:rsid w:val="00A63D2B"/>
    <w:rsid w:val="00A67160"/>
    <w:rsid w:val="00A71731"/>
    <w:rsid w:val="00A74832"/>
    <w:rsid w:val="00A84A95"/>
    <w:rsid w:val="00A863FF"/>
    <w:rsid w:val="00A9036A"/>
    <w:rsid w:val="00A90BAF"/>
    <w:rsid w:val="00A93B34"/>
    <w:rsid w:val="00A94AEB"/>
    <w:rsid w:val="00AA2AD2"/>
    <w:rsid w:val="00AA4FF0"/>
    <w:rsid w:val="00AC1D88"/>
    <w:rsid w:val="00AC68C8"/>
    <w:rsid w:val="00AD0A1A"/>
    <w:rsid w:val="00AD0ABD"/>
    <w:rsid w:val="00AD2358"/>
    <w:rsid w:val="00AE1294"/>
    <w:rsid w:val="00AE4164"/>
    <w:rsid w:val="00B01F6A"/>
    <w:rsid w:val="00B07CC6"/>
    <w:rsid w:val="00B15DBF"/>
    <w:rsid w:val="00B172A8"/>
    <w:rsid w:val="00B2592E"/>
    <w:rsid w:val="00B33651"/>
    <w:rsid w:val="00B3367F"/>
    <w:rsid w:val="00B36C52"/>
    <w:rsid w:val="00B560DB"/>
    <w:rsid w:val="00B66984"/>
    <w:rsid w:val="00B769DA"/>
    <w:rsid w:val="00B90E01"/>
    <w:rsid w:val="00B90EF2"/>
    <w:rsid w:val="00B9127E"/>
    <w:rsid w:val="00B97806"/>
    <w:rsid w:val="00BA5511"/>
    <w:rsid w:val="00BA6CA8"/>
    <w:rsid w:val="00BB3C18"/>
    <w:rsid w:val="00BC650F"/>
    <w:rsid w:val="00BC7ED1"/>
    <w:rsid w:val="00BD17CA"/>
    <w:rsid w:val="00BE359E"/>
    <w:rsid w:val="00BE78D8"/>
    <w:rsid w:val="00BF5FDF"/>
    <w:rsid w:val="00C07687"/>
    <w:rsid w:val="00C12675"/>
    <w:rsid w:val="00C12965"/>
    <w:rsid w:val="00C16570"/>
    <w:rsid w:val="00C175C9"/>
    <w:rsid w:val="00C21E83"/>
    <w:rsid w:val="00C256E2"/>
    <w:rsid w:val="00C26D19"/>
    <w:rsid w:val="00C330E7"/>
    <w:rsid w:val="00C45FE1"/>
    <w:rsid w:val="00C507E3"/>
    <w:rsid w:val="00C51F7D"/>
    <w:rsid w:val="00C730C5"/>
    <w:rsid w:val="00C74DE8"/>
    <w:rsid w:val="00C76B23"/>
    <w:rsid w:val="00CA327D"/>
    <w:rsid w:val="00CA666C"/>
    <w:rsid w:val="00CB08AA"/>
    <w:rsid w:val="00CC2D46"/>
    <w:rsid w:val="00CC7516"/>
    <w:rsid w:val="00CD452F"/>
    <w:rsid w:val="00CE2066"/>
    <w:rsid w:val="00CE2F3E"/>
    <w:rsid w:val="00CF7F6F"/>
    <w:rsid w:val="00D03544"/>
    <w:rsid w:val="00D07C8A"/>
    <w:rsid w:val="00D132CB"/>
    <w:rsid w:val="00D152F2"/>
    <w:rsid w:val="00D2186D"/>
    <w:rsid w:val="00D2527F"/>
    <w:rsid w:val="00D44AE0"/>
    <w:rsid w:val="00D47A7B"/>
    <w:rsid w:val="00D5061D"/>
    <w:rsid w:val="00D529FC"/>
    <w:rsid w:val="00D55385"/>
    <w:rsid w:val="00D57E11"/>
    <w:rsid w:val="00D6789E"/>
    <w:rsid w:val="00D678B1"/>
    <w:rsid w:val="00D7151D"/>
    <w:rsid w:val="00D85739"/>
    <w:rsid w:val="00D93875"/>
    <w:rsid w:val="00D9419F"/>
    <w:rsid w:val="00DB2E1C"/>
    <w:rsid w:val="00DC6E06"/>
    <w:rsid w:val="00DD2324"/>
    <w:rsid w:val="00DE3F93"/>
    <w:rsid w:val="00DE7FF1"/>
    <w:rsid w:val="00E12ECB"/>
    <w:rsid w:val="00E17731"/>
    <w:rsid w:val="00E22865"/>
    <w:rsid w:val="00E31C56"/>
    <w:rsid w:val="00E32B14"/>
    <w:rsid w:val="00E36AB8"/>
    <w:rsid w:val="00E426B0"/>
    <w:rsid w:val="00E45D6C"/>
    <w:rsid w:val="00E46268"/>
    <w:rsid w:val="00E4712C"/>
    <w:rsid w:val="00E5679E"/>
    <w:rsid w:val="00E56E8E"/>
    <w:rsid w:val="00E57AFB"/>
    <w:rsid w:val="00E804E7"/>
    <w:rsid w:val="00E81BC6"/>
    <w:rsid w:val="00EA102A"/>
    <w:rsid w:val="00EA2451"/>
    <w:rsid w:val="00EA2D51"/>
    <w:rsid w:val="00EA332D"/>
    <w:rsid w:val="00EA3D0F"/>
    <w:rsid w:val="00EA3E7B"/>
    <w:rsid w:val="00EA53E2"/>
    <w:rsid w:val="00EB1C64"/>
    <w:rsid w:val="00EB22FD"/>
    <w:rsid w:val="00EC0CB0"/>
    <w:rsid w:val="00EC28E2"/>
    <w:rsid w:val="00F042C8"/>
    <w:rsid w:val="00F051CA"/>
    <w:rsid w:val="00F22A15"/>
    <w:rsid w:val="00F544CA"/>
    <w:rsid w:val="00F566FA"/>
    <w:rsid w:val="00F60EDE"/>
    <w:rsid w:val="00F7341E"/>
    <w:rsid w:val="00F73E4F"/>
    <w:rsid w:val="00F7568A"/>
    <w:rsid w:val="00F82186"/>
    <w:rsid w:val="00F94580"/>
    <w:rsid w:val="00F96022"/>
    <w:rsid w:val="00F9639C"/>
    <w:rsid w:val="00FA39BC"/>
    <w:rsid w:val="00FB04B0"/>
    <w:rsid w:val="00FC46C9"/>
    <w:rsid w:val="00FD4AA0"/>
    <w:rsid w:val="00FE0BBA"/>
    <w:rsid w:val="00FE60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F5CC2BB-FC66-4490-9EA1-6350EDEA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overflowPunct w:val="0"/>
      <w:autoSpaceDE w:val="0"/>
      <w:autoSpaceDN w:val="0"/>
      <w:adjustRightInd w:val="0"/>
      <w:jc w:val="center"/>
      <w:outlineLvl w:val="0"/>
    </w:pPr>
    <w:rPr>
      <w:b/>
      <w:szCs w:val="20"/>
    </w:rPr>
  </w:style>
  <w:style w:type="paragraph" w:styleId="2">
    <w:name w:val="heading 2"/>
    <w:basedOn w:val="a"/>
    <w:next w:val="a"/>
    <w:qFormat/>
    <w:pPr>
      <w:keepNext/>
      <w:jc w:val="center"/>
      <w:outlineLvl w:val="1"/>
    </w:pPr>
    <w:rPr>
      <w:rFonts w:ascii="Arial" w:hAnsi="Arial" w:cs="Arial"/>
      <w:b/>
      <w:sz w:val="16"/>
      <w:lang w:val="en-GB"/>
    </w:rPr>
  </w:style>
  <w:style w:type="character" w:default="1" w:styleId="a0">
    <w:name w:val="Default Paragraph Font"/>
    <w:unhideWhenUsed/>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unhideWhenUsed/>
    <w:rPr>
      <w:rFonts w:ascii="Tahoma" w:hAnsi="Tahoma" w:cs="Tahoma"/>
      <w:sz w:val="16"/>
      <w:szCs w:val="16"/>
    </w:rPr>
  </w:style>
  <w:style w:type="character" w:customStyle="1" w:styleId="CharChar3">
    <w:name w:val=" Char Char3"/>
    <w:semiHidden/>
    <w:rPr>
      <w:rFonts w:ascii="Tahoma" w:hAnsi="Tahoma" w:cs="Tahoma"/>
      <w:sz w:val="16"/>
      <w:szCs w:val="16"/>
      <w:lang w:val="el-GR" w:eastAsia="el-GR"/>
    </w:rPr>
  </w:style>
  <w:style w:type="character" w:styleId="a4">
    <w:name w:val="Placeholder Text"/>
    <w:semiHidden/>
    <w:rPr>
      <w:color w:val="808080"/>
    </w:rPr>
  </w:style>
  <w:style w:type="paragraph" w:styleId="a5">
    <w:name w:val="header"/>
    <w:basedOn w:val="a"/>
    <w:unhideWhenUsed/>
    <w:pPr>
      <w:tabs>
        <w:tab w:val="center" w:pos="4320"/>
        <w:tab w:val="right" w:pos="8640"/>
      </w:tabs>
    </w:pPr>
  </w:style>
  <w:style w:type="character" w:customStyle="1" w:styleId="CharChar2">
    <w:name w:val=" Char Char2"/>
    <w:semiHidden/>
    <w:rPr>
      <w:sz w:val="24"/>
      <w:szCs w:val="24"/>
      <w:lang w:val="el-GR" w:eastAsia="el-GR"/>
    </w:rPr>
  </w:style>
  <w:style w:type="paragraph" w:styleId="a6">
    <w:name w:val="footer"/>
    <w:basedOn w:val="a"/>
    <w:unhideWhenUsed/>
    <w:pPr>
      <w:tabs>
        <w:tab w:val="center" w:pos="4320"/>
        <w:tab w:val="right" w:pos="8640"/>
      </w:tabs>
    </w:pPr>
  </w:style>
  <w:style w:type="character" w:customStyle="1" w:styleId="CharChar1">
    <w:name w:val=" Char Char1"/>
    <w:rPr>
      <w:sz w:val="24"/>
      <w:szCs w:val="24"/>
      <w:lang w:val="el-GR" w:eastAsia="el-GR"/>
    </w:rPr>
  </w:style>
  <w:style w:type="character" w:styleId="a7">
    <w:name w:val="Strong"/>
    <w:qFormat/>
    <w:rPr>
      <w:b/>
      <w:bCs/>
    </w:rPr>
  </w:style>
  <w:style w:type="character" w:customStyle="1" w:styleId="Style1">
    <w:name w:val="Style1"/>
    <w:basedOn w:val="a7"/>
    <w:rPr>
      <w:b/>
      <w:bCs/>
    </w:rPr>
  </w:style>
  <w:style w:type="character" w:customStyle="1" w:styleId="Style2">
    <w:name w:val="Style2"/>
  </w:style>
  <w:style w:type="character" w:styleId="-">
    <w:name w:val="Hyperlink"/>
    <w:unhideWhenUsed/>
    <w:rPr>
      <w:color w:val="0000FF"/>
      <w:u w:val="single"/>
    </w:rPr>
  </w:style>
  <w:style w:type="paragraph" w:styleId="a8">
    <w:name w:val="Document Map"/>
    <w:basedOn w:val="a"/>
    <w:semiHidden/>
    <w:unhideWhenUsed/>
    <w:rPr>
      <w:rFonts w:ascii="Tahoma" w:hAnsi="Tahoma" w:cs="Tahoma"/>
      <w:sz w:val="16"/>
      <w:szCs w:val="16"/>
    </w:rPr>
  </w:style>
  <w:style w:type="character" w:customStyle="1" w:styleId="CharChar">
    <w:name w:val=" Char Char"/>
    <w:semiHidden/>
    <w:rPr>
      <w:rFonts w:ascii="Tahoma" w:hAnsi="Tahoma" w:cs="Tahoma"/>
      <w:sz w:val="16"/>
      <w:szCs w:val="16"/>
    </w:rPr>
  </w:style>
  <w:style w:type="character" w:styleId="-0">
    <w:name w:val="FollowedHyperlink"/>
    <w:rPr>
      <w:color w:val="800080"/>
      <w:u w:val="single"/>
    </w:rPr>
  </w:style>
  <w:style w:type="paragraph" w:styleId="-HTML">
    <w:name w:val="HTML Preformatted"/>
    <w:basedOn w:val="a"/>
    <w:link w:val="-HTMLChar"/>
    <w:rsid w:val="00AA2AD2"/>
    <w:rPr>
      <w:rFonts w:ascii="Courier New" w:hAnsi="Courier New" w:cs="Courier New"/>
      <w:sz w:val="20"/>
      <w:szCs w:val="20"/>
    </w:rPr>
  </w:style>
  <w:style w:type="character" w:customStyle="1" w:styleId="-HTMLChar">
    <w:name w:val="Προ-διαμορφωμένο HTML Char"/>
    <w:link w:val="-HTML"/>
    <w:rsid w:val="00AA2AD2"/>
    <w:rPr>
      <w:rFonts w:ascii="Courier New" w:hAnsi="Courier New" w:cs="Courier New"/>
    </w:rPr>
  </w:style>
  <w:style w:type="paragraph" w:styleId="a9">
    <w:name w:val="List Paragraph"/>
    <w:basedOn w:val="a"/>
    <w:uiPriority w:val="34"/>
    <w:qFormat/>
    <w:rsid w:val="00E45D6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434821">
      <w:bodyDiv w:val="1"/>
      <w:marLeft w:val="0"/>
      <w:marRight w:val="0"/>
      <w:marTop w:val="0"/>
      <w:marBottom w:val="0"/>
      <w:divBdr>
        <w:top w:val="none" w:sz="0" w:space="0" w:color="auto"/>
        <w:left w:val="none" w:sz="0" w:space="0" w:color="auto"/>
        <w:bottom w:val="none" w:sz="0" w:space="0" w:color="auto"/>
        <w:right w:val="none" w:sz="0" w:space="0" w:color="auto"/>
      </w:divBdr>
    </w:div>
    <w:div w:id="200797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ve.gr/wp-content/uploads/2022/04/D.No_.-195-2022.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agora.mfa.gr"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ntopoulos\Desktop\Cairo%20Greek%20Document.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414AD-E219-432A-A49F-93CC84115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Cairo Greek Document.dot</Template>
  <TotalTime>29</TotalTime>
  <Pages>2</Pages>
  <Words>505</Words>
  <Characters>3187</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3685</CharactersWithSpaces>
  <SharedDoc>false</SharedDoc>
  <HLinks>
    <vt:vector size="60" baseType="variant">
      <vt:variant>
        <vt:i4>6946836</vt:i4>
      </vt:variant>
      <vt:variant>
        <vt:i4>27</vt:i4>
      </vt:variant>
      <vt:variant>
        <vt:i4>0</vt:i4>
      </vt:variant>
      <vt:variant>
        <vt:i4>5</vt:i4>
      </vt:variant>
      <vt:variant>
        <vt:lpwstr>mailto:president@central.tee.gr</vt:lpwstr>
      </vt:variant>
      <vt:variant>
        <vt:lpwstr/>
      </vt:variant>
      <vt:variant>
        <vt:i4>2490393</vt:i4>
      </vt:variant>
      <vt:variant>
        <vt:i4>24</vt:i4>
      </vt:variant>
      <vt:variant>
        <vt:i4>0</vt:i4>
      </vt:variant>
      <vt:variant>
        <vt:i4>5</vt:i4>
      </vt:variant>
      <vt:variant>
        <vt:lpwstr>mailto:mk@skee.gr</vt:lpwstr>
      </vt:variant>
      <vt:variant>
        <vt:lpwstr/>
      </vt:variant>
      <vt:variant>
        <vt:i4>4456563</vt:i4>
      </vt:variant>
      <vt:variant>
        <vt:i4>21</vt:i4>
      </vt:variant>
      <vt:variant>
        <vt:i4>0</vt:i4>
      </vt:variant>
      <vt:variant>
        <vt:i4>5</vt:i4>
      </vt:variant>
      <vt:variant>
        <vt:lpwstr>mailto:info@skee.gr</vt:lpwstr>
      </vt:variant>
      <vt:variant>
        <vt:lpwstr/>
      </vt:variant>
      <vt:variant>
        <vt:i4>2228243</vt:i4>
      </vt:variant>
      <vt:variant>
        <vt:i4>18</vt:i4>
      </vt:variant>
      <vt:variant>
        <vt:i4>0</vt:i4>
      </vt:variant>
      <vt:variant>
        <vt:i4>5</vt:i4>
      </vt:variant>
      <vt:variant>
        <vt:lpwstr>mailto:mkds@otenet.gr</vt:lpwstr>
      </vt:variant>
      <vt:variant>
        <vt:lpwstr/>
      </vt:variant>
      <vt:variant>
        <vt:i4>2490393</vt:i4>
      </vt:variant>
      <vt:variant>
        <vt:i4>15</vt:i4>
      </vt:variant>
      <vt:variant>
        <vt:i4>0</vt:i4>
      </vt:variant>
      <vt:variant>
        <vt:i4>5</vt:i4>
      </vt:variant>
      <vt:variant>
        <vt:lpwstr>mailto:mk@skee.gr</vt:lpwstr>
      </vt:variant>
      <vt:variant>
        <vt:lpwstr/>
      </vt:variant>
      <vt:variant>
        <vt:i4>1114153</vt:i4>
      </vt:variant>
      <vt:variant>
        <vt:i4>12</vt:i4>
      </vt:variant>
      <vt:variant>
        <vt:i4>0</vt:i4>
      </vt:variant>
      <vt:variant>
        <vt:i4>5</vt:i4>
      </vt:variant>
      <vt:variant>
        <vt:lpwstr>mailto:info@elsevie.gr</vt:lpwstr>
      </vt:variant>
      <vt:variant>
        <vt:lpwstr/>
      </vt:variant>
      <vt:variant>
        <vt:i4>5374010</vt:i4>
      </vt:variant>
      <vt:variant>
        <vt:i4>9</vt:i4>
      </vt:variant>
      <vt:variant>
        <vt:i4>0</vt:i4>
      </vt:variant>
      <vt:variant>
        <vt:i4>5</vt:i4>
      </vt:variant>
      <vt:variant>
        <vt:lpwstr>mailto:hellenic.production@gmail.com</vt:lpwstr>
      </vt:variant>
      <vt:variant>
        <vt:lpwstr/>
      </vt:variant>
      <vt:variant>
        <vt:i4>5636154</vt:i4>
      </vt:variant>
      <vt:variant>
        <vt:i4>6</vt:i4>
      </vt:variant>
      <vt:variant>
        <vt:i4>0</vt:i4>
      </vt:variant>
      <vt:variant>
        <vt:i4>5</vt:i4>
      </vt:variant>
      <vt:variant>
        <vt:lpwstr>mailto:info@crete-exporters.com</vt:lpwstr>
      </vt:variant>
      <vt:variant>
        <vt:lpwstr/>
      </vt:variant>
      <vt:variant>
        <vt:i4>4456499</vt:i4>
      </vt:variant>
      <vt:variant>
        <vt:i4>3</vt:i4>
      </vt:variant>
      <vt:variant>
        <vt:i4>0</vt:i4>
      </vt:variant>
      <vt:variant>
        <vt:i4>5</vt:i4>
      </vt:variant>
      <vt:variant>
        <vt:lpwstr>mailto:proedros.lefkadachamber@gmail.com</vt:lpwstr>
      </vt:variant>
      <vt:variant>
        <vt:lpwstr/>
      </vt:variant>
      <vt:variant>
        <vt:i4>81</vt:i4>
      </vt:variant>
      <vt:variant>
        <vt:i4>0</vt:i4>
      </vt:variant>
      <vt:variant>
        <vt:i4>0</vt:i4>
      </vt:variant>
      <vt:variant>
        <vt:i4>5</vt:i4>
      </vt:variant>
      <vt:variant>
        <vt:lpwstr>http://www.agora.mfa.gr/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kontopoulos</dc:creator>
  <cp:keywords/>
  <cp:lastModifiedBy>Λογαριασμός Microsoft</cp:lastModifiedBy>
  <cp:revision>3</cp:revision>
  <cp:lastPrinted>2022-04-05T12:04:00Z</cp:lastPrinted>
  <dcterms:created xsi:type="dcterms:W3CDTF">2022-04-11T10:05:00Z</dcterms:created>
  <dcterms:modified xsi:type="dcterms:W3CDTF">2022-04-11T10:34:00Z</dcterms:modified>
</cp:coreProperties>
</file>